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811E" w14:textId="199A0688" w:rsidR="005872DB" w:rsidRPr="00D46DDB" w:rsidRDefault="005872DB" w:rsidP="005872DB">
      <w:pPr>
        <w:jc w:val="right"/>
        <w:rPr>
          <w:color w:val="FF0000"/>
          <w:szCs w:val="24"/>
        </w:rPr>
      </w:pPr>
      <w:r w:rsidRPr="00D46DDB">
        <w:rPr>
          <w:color w:val="FF0000"/>
          <w:szCs w:val="24"/>
        </w:rPr>
        <w:tab/>
      </w:r>
      <w:r w:rsidRPr="00D46DDB">
        <w:rPr>
          <w:color w:val="FF0000"/>
          <w:szCs w:val="24"/>
        </w:rPr>
        <w:tab/>
      </w:r>
      <w:r w:rsidRPr="00D46DDB">
        <w:rPr>
          <w:color w:val="FF0000"/>
          <w:szCs w:val="24"/>
        </w:rPr>
        <w:tab/>
      </w:r>
      <w:r w:rsidRPr="00D46DDB">
        <w:rPr>
          <w:color w:val="FF0000"/>
          <w:szCs w:val="24"/>
        </w:rPr>
        <w:tab/>
      </w:r>
      <w:r w:rsidRPr="00D46DDB">
        <w:rPr>
          <w:color w:val="FF0000"/>
          <w:szCs w:val="24"/>
        </w:rPr>
        <w:tab/>
      </w:r>
      <w:r w:rsidRPr="00D46DDB">
        <w:rPr>
          <w:color w:val="FF0000"/>
          <w:szCs w:val="24"/>
        </w:rPr>
        <w:tab/>
      </w:r>
      <w:r w:rsidRPr="00D46DDB">
        <w:rPr>
          <w:color w:val="FF0000"/>
          <w:szCs w:val="24"/>
        </w:rPr>
        <w:tab/>
      </w:r>
      <w:r w:rsidRPr="00835806">
        <w:rPr>
          <w:color w:val="auto"/>
          <w:szCs w:val="24"/>
        </w:rPr>
        <w:t>Lisa 2</w:t>
      </w:r>
    </w:p>
    <w:p w14:paraId="01182F00" w14:textId="39A47239" w:rsidR="005872DB" w:rsidRPr="001E4F26" w:rsidRDefault="005872DB" w:rsidP="005872DB">
      <w:pPr>
        <w:ind w:left="3910" w:firstLine="338"/>
        <w:jc w:val="right"/>
        <w:rPr>
          <w:color w:val="auto"/>
          <w:szCs w:val="24"/>
        </w:rPr>
      </w:pPr>
      <w:r w:rsidRPr="00835806">
        <w:rPr>
          <w:color w:val="auto"/>
          <w:szCs w:val="24"/>
        </w:rPr>
        <w:t xml:space="preserve">Põhja-Pärnumaa </w:t>
      </w:r>
      <w:r w:rsidRPr="001E4F26">
        <w:rPr>
          <w:color w:val="auto"/>
          <w:szCs w:val="24"/>
        </w:rPr>
        <w:t xml:space="preserve">Vallavolikogu </w:t>
      </w:r>
      <w:r w:rsidR="009853FC">
        <w:rPr>
          <w:color w:val="auto"/>
          <w:szCs w:val="24"/>
        </w:rPr>
        <w:t>21</w:t>
      </w:r>
      <w:r w:rsidR="00272CAE" w:rsidRPr="001E4F26">
        <w:rPr>
          <w:color w:val="auto"/>
          <w:szCs w:val="24"/>
        </w:rPr>
        <w:t xml:space="preserve">. </w:t>
      </w:r>
      <w:r w:rsidR="00EE62CF" w:rsidRPr="001E4F26">
        <w:rPr>
          <w:color w:val="auto"/>
          <w:szCs w:val="24"/>
        </w:rPr>
        <w:t>juu</w:t>
      </w:r>
      <w:r w:rsidR="009853FC">
        <w:rPr>
          <w:color w:val="auto"/>
          <w:szCs w:val="24"/>
        </w:rPr>
        <w:t>l</w:t>
      </w:r>
      <w:r w:rsidR="00EE62CF" w:rsidRPr="001E4F26">
        <w:rPr>
          <w:color w:val="auto"/>
          <w:szCs w:val="24"/>
        </w:rPr>
        <w:t>i</w:t>
      </w:r>
      <w:r w:rsidRPr="001E4F26">
        <w:rPr>
          <w:color w:val="auto"/>
          <w:szCs w:val="24"/>
        </w:rPr>
        <w:t xml:space="preserve"> 202</w:t>
      </w:r>
      <w:r w:rsidR="00EE62CF" w:rsidRPr="001E4F26">
        <w:rPr>
          <w:color w:val="auto"/>
          <w:szCs w:val="24"/>
        </w:rPr>
        <w:t>5</w:t>
      </w:r>
    </w:p>
    <w:p w14:paraId="17CFB0F9" w14:textId="16216612" w:rsidR="005872DB" w:rsidRPr="001E4F26" w:rsidRDefault="005872DB" w:rsidP="005872DB">
      <w:pPr>
        <w:ind w:left="3572" w:firstLine="676"/>
        <w:jc w:val="right"/>
        <w:rPr>
          <w:color w:val="auto"/>
          <w:szCs w:val="24"/>
        </w:rPr>
      </w:pPr>
      <w:r w:rsidRPr="001E4F26">
        <w:rPr>
          <w:color w:val="auto"/>
          <w:szCs w:val="24"/>
        </w:rPr>
        <w:t>määruse nr   juurde</w:t>
      </w:r>
    </w:p>
    <w:p w14:paraId="04686E0E" w14:textId="15C50D1D" w:rsidR="005872DB" w:rsidRPr="00D46DDB" w:rsidRDefault="005872DB" w:rsidP="00D55E49">
      <w:pPr>
        <w:shd w:val="clear" w:color="auto" w:fill="FFFFFF" w:themeFill="background1"/>
        <w:spacing w:after="0" w:line="259" w:lineRule="auto"/>
        <w:ind w:left="360" w:firstLine="0"/>
        <w:jc w:val="left"/>
        <w:rPr>
          <w:color w:val="FF0000"/>
          <w:szCs w:val="24"/>
        </w:rPr>
      </w:pPr>
    </w:p>
    <w:p w14:paraId="108DE5E0" w14:textId="77777777" w:rsidR="005872DB" w:rsidRPr="00D46DDB" w:rsidRDefault="005872DB" w:rsidP="00D55E49">
      <w:pPr>
        <w:shd w:val="clear" w:color="auto" w:fill="FFFFFF" w:themeFill="background1"/>
        <w:spacing w:after="0" w:line="259" w:lineRule="auto"/>
        <w:ind w:left="360" w:firstLine="0"/>
        <w:jc w:val="left"/>
        <w:rPr>
          <w:color w:val="FF0000"/>
          <w:szCs w:val="24"/>
          <w:u w:val="single"/>
        </w:rPr>
      </w:pPr>
    </w:p>
    <w:p w14:paraId="51BDAFEA" w14:textId="0D2FF87D" w:rsidR="00192E5F" w:rsidRPr="00005843" w:rsidRDefault="00192E5F" w:rsidP="00D55E49">
      <w:pPr>
        <w:shd w:val="clear" w:color="auto" w:fill="FFFFFF" w:themeFill="background1"/>
        <w:spacing w:after="0" w:line="259" w:lineRule="auto"/>
        <w:ind w:left="360" w:firstLine="0"/>
        <w:jc w:val="left"/>
        <w:rPr>
          <w:color w:val="auto"/>
          <w:szCs w:val="24"/>
          <w:u w:val="single"/>
        </w:rPr>
      </w:pPr>
      <w:r w:rsidRPr="00005843">
        <w:rPr>
          <w:color w:val="auto"/>
          <w:szCs w:val="24"/>
          <w:u w:val="single"/>
        </w:rPr>
        <w:t xml:space="preserve">PÕHJA-PÄRNUMAA VALLA EELARVESTRATEEGIA </w:t>
      </w:r>
      <w:r w:rsidR="0088046B" w:rsidRPr="00005843">
        <w:rPr>
          <w:color w:val="auto"/>
          <w:szCs w:val="24"/>
          <w:u w:val="single"/>
        </w:rPr>
        <w:t>AASTATEL 202</w:t>
      </w:r>
      <w:r w:rsidR="00E64421">
        <w:rPr>
          <w:color w:val="auto"/>
          <w:szCs w:val="24"/>
          <w:u w:val="single"/>
        </w:rPr>
        <w:t>6</w:t>
      </w:r>
      <w:r w:rsidR="0088046B" w:rsidRPr="00005843">
        <w:rPr>
          <w:color w:val="auto"/>
          <w:szCs w:val="24"/>
          <w:u w:val="single"/>
        </w:rPr>
        <w:t>-202</w:t>
      </w:r>
      <w:r w:rsidR="00E64421">
        <w:rPr>
          <w:color w:val="auto"/>
          <w:szCs w:val="24"/>
          <w:u w:val="single"/>
        </w:rPr>
        <w:t>9</w:t>
      </w:r>
    </w:p>
    <w:p w14:paraId="33465867" w14:textId="77777777" w:rsidR="00192E5F" w:rsidRPr="00005843" w:rsidRDefault="00192E5F" w:rsidP="00D55E49">
      <w:pPr>
        <w:shd w:val="clear" w:color="auto" w:fill="FFFFFF" w:themeFill="background1"/>
        <w:spacing w:after="160" w:line="259" w:lineRule="auto"/>
        <w:ind w:left="0" w:firstLine="0"/>
        <w:jc w:val="center"/>
        <w:rPr>
          <w:color w:val="auto"/>
          <w:szCs w:val="24"/>
          <w:u w:val="single"/>
        </w:rPr>
      </w:pPr>
    </w:p>
    <w:p w14:paraId="322ED955" w14:textId="77777777" w:rsidR="007E1C77" w:rsidRPr="00005843" w:rsidRDefault="0088046B" w:rsidP="00D55E49">
      <w:pPr>
        <w:shd w:val="clear" w:color="auto" w:fill="FFFFFF" w:themeFill="background1"/>
        <w:spacing w:after="0"/>
        <w:ind w:left="355" w:right="804"/>
        <w:rPr>
          <w:b/>
          <w:bCs/>
          <w:color w:val="auto"/>
          <w:szCs w:val="24"/>
        </w:rPr>
      </w:pPr>
      <w:r w:rsidRPr="00005843">
        <w:rPr>
          <w:b/>
          <w:bCs/>
          <w:color w:val="auto"/>
          <w:szCs w:val="24"/>
        </w:rPr>
        <w:t>Sissejuhatus</w:t>
      </w:r>
    </w:p>
    <w:p w14:paraId="21599EAD" w14:textId="77777777" w:rsidR="007E1C77" w:rsidRPr="00005843" w:rsidRDefault="007E1C77" w:rsidP="00D55E49">
      <w:pPr>
        <w:shd w:val="clear" w:color="auto" w:fill="FFFFFF" w:themeFill="background1"/>
        <w:spacing w:after="0"/>
        <w:ind w:left="355" w:right="804"/>
        <w:rPr>
          <w:b/>
          <w:bCs/>
          <w:color w:val="auto"/>
          <w:szCs w:val="24"/>
        </w:rPr>
      </w:pPr>
    </w:p>
    <w:p w14:paraId="40C55B5D" w14:textId="08704983" w:rsidR="009F5217" w:rsidRPr="00B23B88" w:rsidRDefault="00192E5F" w:rsidP="00D55E49">
      <w:pPr>
        <w:shd w:val="clear" w:color="auto" w:fill="FFFFFF" w:themeFill="background1"/>
        <w:spacing w:after="0"/>
        <w:ind w:left="345" w:right="804" w:firstLine="0"/>
        <w:rPr>
          <w:color w:val="auto"/>
          <w:szCs w:val="24"/>
        </w:rPr>
      </w:pPr>
      <w:r w:rsidRPr="00005843">
        <w:rPr>
          <w:color w:val="auto"/>
          <w:szCs w:val="24"/>
        </w:rPr>
        <w:t xml:space="preserve">Põhja-Pärnumaa  valla eelarvestrateegia </w:t>
      </w:r>
      <w:r w:rsidR="007F1FDC" w:rsidRPr="00005843">
        <w:rPr>
          <w:color w:val="auto"/>
          <w:szCs w:val="24"/>
        </w:rPr>
        <w:t xml:space="preserve">aluseks </w:t>
      </w:r>
      <w:r w:rsidRPr="00005843">
        <w:rPr>
          <w:color w:val="auto"/>
          <w:szCs w:val="24"/>
        </w:rPr>
        <w:t>on kohaliku omavalitsusüksuse finantsjuhtimise seadus</w:t>
      </w:r>
      <w:r w:rsidR="001B48E1" w:rsidRPr="00005843">
        <w:rPr>
          <w:color w:val="auto"/>
          <w:szCs w:val="24"/>
        </w:rPr>
        <w:t>e</w:t>
      </w:r>
      <w:r w:rsidRPr="00005843">
        <w:rPr>
          <w:color w:val="auto"/>
          <w:szCs w:val="24"/>
        </w:rPr>
        <w:t xml:space="preserve"> (edaspidi KOFS)</w:t>
      </w:r>
      <w:r w:rsidR="001B48E1" w:rsidRPr="00005843">
        <w:rPr>
          <w:color w:val="auto"/>
          <w:szCs w:val="24"/>
        </w:rPr>
        <w:t xml:space="preserve"> §-d 20 ja 30</w:t>
      </w:r>
      <w:r w:rsidR="007F1FDC" w:rsidRPr="00005843">
        <w:rPr>
          <w:color w:val="auto"/>
          <w:szCs w:val="24"/>
        </w:rPr>
        <w:t xml:space="preserve">, </w:t>
      </w:r>
      <w:r w:rsidR="009A1E47" w:rsidRPr="00005843">
        <w:rPr>
          <w:color w:val="auto"/>
          <w:szCs w:val="24"/>
        </w:rPr>
        <w:t>„</w:t>
      </w:r>
      <w:r w:rsidR="007F1FDC" w:rsidRPr="00005843">
        <w:rPr>
          <w:color w:val="auto"/>
          <w:szCs w:val="24"/>
        </w:rPr>
        <w:t>Põhja-Pärnumaa valla finants</w:t>
      </w:r>
      <w:r w:rsidR="007E1C77" w:rsidRPr="00005843">
        <w:rPr>
          <w:color w:val="auto"/>
          <w:szCs w:val="24"/>
        </w:rPr>
        <w:softHyphen/>
      </w:r>
      <w:r w:rsidR="007F1FDC" w:rsidRPr="00005843">
        <w:rPr>
          <w:color w:val="auto"/>
          <w:szCs w:val="24"/>
        </w:rPr>
        <w:t>juhtimise kord</w:t>
      </w:r>
      <w:r w:rsidR="009A1E47" w:rsidRPr="00005843">
        <w:rPr>
          <w:color w:val="auto"/>
          <w:szCs w:val="24"/>
        </w:rPr>
        <w:t>“</w:t>
      </w:r>
      <w:r w:rsidR="007F1FDC" w:rsidRPr="00005843">
        <w:rPr>
          <w:color w:val="auto"/>
          <w:szCs w:val="24"/>
        </w:rPr>
        <w:t xml:space="preserve"> ja </w:t>
      </w:r>
      <w:r w:rsidR="00F45F10" w:rsidRPr="00005843">
        <w:rPr>
          <w:color w:val="auto"/>
          <w:szCs w:val="24"/>
        </w:rPr>
        <w:t>„</w:t>
      </w:r>
      <w:r w:rsidR="007F1FDC" w:rsidRPr="00005843">
        <w:rPr>
          <w:color w:val="auto"/>
          <w:szCs w:val="24"/>
        </w:rPr>
        <w:t>Põhja-Pärnumaa valla arengukava aastani 20</w:t>
      </w:r>
      <w:r w:rsidR="00F45F10" w:rsidRPr="00005843">
        <w:rPr>
          <w:color w:val="auto"/>
          <w:szCs w:val="24"/>
        </w:rPr>
        <w:t>30“</w:t>
      </w:r>
      <w:r w:rsidR="007F1FDC" w:rsidRPr="00005843">
        <w:rPr>
          <w:color w:val="auto"/>
          <w:szCs w:val="24"/>
        </w:rPr>
        <w:t>.</w:t>
      </w:r>
      <w:r w:rsidRPr="00005843">
        <w:rPr>
          <w:color w:val="auto"/>
          <w:szCs w:val="24"/>
        </w:rPr>
        <w:t xml:space="preserve"> Eelarvestrateegiaga kavandatakse finantseerimisplaanid minimaalselt neljaks aastaks (KOKS § 37</w:t>
      </w:r>
      <w:r w:rsidRPr="00005843">
        <w:rPr>
          <w:color w:val="auto"/>
          <w:szCs w:val="24"/>
          <w:vertAlign w:val="superscript"/>
        </w:rPr>
        <w:t>2</w:t>
      </w:r>
      <w:r w:rsidRPr="00005843">
        <w:rPr>
          <w:color w:val="auto"/>
          <w:szCs w:val="24"/>
        </w:rPr>
        <w:t xml:space="preserve"> lõige 3), </w:t>
      </w:r>
      <w:r w:rsidRPr="00B23B88">
        <w:rPr>
          <w:color w:val="auto"/>
          <w:szCs w:val="24"/>
        </w:rPr>
        <w:t>käesolevas dokumendis aastateks 202</w:t>
      </w:r>
      <w:r w:rsidR="005602C8" w:rsidRPr="00B23B88">
        <w:rPr>
          <w:color w:val="auto"/>
          <w:szCs w:val="24"/>
        </w:rPr>
        <w:t>6</w:t>
      </w:r>
      <w:r w:rsidRPr="00B23B88">
        <w:rPr>
          <w:color w:val="auto"/>
          <w:szCs w:val="24"/>
        </w:rPr>
        <w:t>-202</w:t>
      </w:r>
      <w:r w:rsidR="005602C8" w:rsidRPr="00B23B88">
        <w:rPr>
          <w:color w:val="auto"/>
          <w:szCs w:val="24"/>
        </w:rPr>
        <w:t>9</w:t>
      </w:r>
      <w:r w:rsidRPr="00B23B88">
        <w:rPr>
          <w:color w:val="auto"/>
          <w:szCs w:val="24"/>
        </w:rPr>
        <w:t>.</w:t>
      </w:r>
      <w:r w:rsidR="0044150A" w:rsidRPr="00B23B88">
        <w:rPr>
          <w:color w:val="auto"/>
          <w:szCs w:val="24"/>
        </w:rPr>
        <w:t xml:space="preserve"> </w:t>
      </w:r>
    </w:p>
    <w:p w14:paraId="4BB680E7" w14:textId="3A0E3AF6" w:rsidR="001B48E1" w:rsidRPr="00B23B88" w:rsidRDefault="00192E5F" w:rsidP="00D55E49">
      <w:pPr>
        <w:shd w:val="clear" w:color="auto" w:fill="FFFFFF" w:themeFill="background1"/>
        <w:spacing w:after="6"/>
        <w:ind w:left="355" w:right="804"/>
        <w:rPr>
          <w:color w:val="auto"/>
          <w:szCs w:val="24"/>
        </w:rPr>
      </w:pPr>
      <w:r w:rsidRPr="00B23B88">
        <w:rPr>
          <w:color w:val="auto"/>
          <w:szCs w:val="24"/>
        </w:rPr>
        <w:t xml:space="preserve">Eelarvestrateegia </w:t>
      </w:r>
      <w:r w:rsidR="001B48E1" w:rsidRPr="00B23B88">
        <w:rPr>
          <w:color w:val="auto"/>
          <w:szCs w:val="24"/>
        </w:rPr>
        <w:t>peaeesmärk on tagada stabiilne ja jätkusuutlik eelarvepoliitika, mis võimaldab ellu viia Põhja-Pärnumaa valla arengukavas toodud valdkondade eesmärgid. Arengukava ja eelarvestrateegia on aluseks Põhja-Pärnumaa valla eelarve koostamisel, kohustuste võtmisel ja investeeringuprojektide kavandamisel. Eelarvestrateegiat uuendatakse igal aastal.</w:t>
      </w:r>
      <w:r w:rsidR="0058672F" w:rsidRPr="00B23B88">
        <w:rPr>
          <w:color w:val="auto"/>
          <w:szCs w:val="24"/>
        </w:rPr>
        <w:t xml:space="preserve"> </w:t>
      </w:r>
      <w:r w:rsidR="00B7702C" w:rsidRPr="00B23B88">
        <w:rPr>
          <w:color w:val="auto"/>
          <w:szCs w:val="24"/>
        </w:rPr>
        <w:t>Käesolev eelarvestrateegia on  koostatud 202</w:t>
      </w:r>
      <w:r w:rsidR="005602C8" w:rsidRPr="00B23B88">
        <w:rPr>
          <w:color w:val="auto"/>
          <w:szCs w:val="24"/>
        </w:rPr>
        <w:t>5</w:t>
      </w:r>
      <w:r w:rsidR="00B7702C" w:rsidRPr="00B23B88">
        <w:rPr>
          <w:color w:val="auto"/>
          <w:szCs w:val="24"/>
        </w:rPr>
        <w:t xml:space="preserve">. aasta </w:t>
      </w:r>
      <w:r w:rsidR="005965F7" w:rsidRPr="00B23B88">
        <w:rPr>
          <w:color w:val="auto"/>
          <w:szCs w:val="24"/>
        </w:rPr>
        <w:t>esimese kvartali andmetel põhinevate</w:t>
      </w:r>
      <w:r w:rsidR="00B7702C" w:rsidRPr="00B23B88">
        <w:rPr>
          <w:color w:val="auto"/>
          <w:szCs w:val="24"/>
        </w:rPr>
        <w:t xml:space="preserve"> prognooside alusel arengukava tegevuskavas toodud tegevuste elluviimiseks aastatel 202</w:t>
      </w:r>
      <w:r w:rsidR="005602C8" w:rsidRPr="00B23B88">
        <w:rPr>
          <w:color w:val="auto"/>
          <w:szCs w:val="24"/>
        </w:rPr>
        <w:t>6</w:t>
      </w:r>
      <w:r w:rsidR="00B7702C" w:rsidRPr="00B23B88">
        <w:rPr>
          <w:color w:val="auto"/>
          <w:szCs w:val="24"/>
        </w:rPr>
        <w:t>-202</w:t>
      </w:r>
      <w:r w:rsidR="005602C8" w:rsidRPr="00B23B88">
        <w:rPr>
          <w:color w:val="auto"/>
          <w:szCs w:val="24"/>
        </w:rPr>
        <w:t>9</w:t>
      </w:r>
      <w:r w:rsidR="005965F7" w:rsidRPr="00B23B88">
        <w:rPr>
          <w:color w:val="auto"/>
          <w:szCs w:val="24"/>
        </w:rPr>
        <w:t>.</w:t>
      </w:r>
    </w:p>
    <w:p w14:paraId="62467EE1" w14:textId="77F29345" w:rsidR="009F5217" w:rsidRPr="00005843" w:rsidRDefault="00192E5F" w:rsidP="00D55E49">
      <w:pPr>
        <w:shd w:val="clear" w:color="auto" w:fill="FFFFFF" w:themeFill="background1"/>
        <w:spacing w:after="6"/>
        <w:ind w:left="355" w:right="804"/>
        <w:rPr>
          <w:color w:val="auto"/>
          <w:szCs w:val="24"/>
        </w:rPr>
      </w:pPr>
      <w:r w:rsidRPr="00005843">
        <w:rPr>
          <w:color w:val="auto"/>
          <w:szCs w:val="24"/>
        </w:rPr>
        <w:t>Põhja</w:t>
      </w:r>
      <w:r w:rsidR="00B21E1C" w:rsidRPr="00005843">
        <w:rPr>
          <w:color w:val="auto"/>
          <w:szCs w:val="24"/>
        </w:rPr>
        <w:t>-</w:t>
      </w:r>
      <w:r w:rsidRPr="00005843">
        <w:rPr>
          <w:color w:val="auto"/>
          <w:szCs w:val="24"/>
        </w:rPr>
        <w:t xml:space="preserve">Pärnumaa valla eelarvestrateegia esitatakse arengukava osana ning ühtse dokumendina. </w:t>
      </w:r>
    </w:p>
    <w:p w14:paraId="457E7A58" w14:textId="77777777" w:rsidR="009F5217" w:rsidRPr="00005843" w:rsidRDefault="00192E5F" w:rsidP="00D55E49">
      <w:pPr>
        <w:shd w:val="clear" w:color="auto" w:fill="FFFFFF" w:themeFill="background1"/>
        <w:spacing w:after="0" w:line="259" w:lineRule="auto"/>
        <w:ind w:left="787" w:firstLine="0"/>
        <w:jc w:val="left"/>
        <w:rPr>
          <w:color w:val="auto"/>
          <w:szCs w:val="24"/>
        </w:rPr>
      </w:pPr>
      <w:r w:rsidRPr="00005843">
        <w:rPr>
          <w:color w:val="auto"/>
          <w:szCs w:val="24"/>
        </w:rPr>
        <w:t xml:space="preserve">  </w:t>
      </w:r>
    </w:p>
    <w:p w14:paraId="0C3AAF67" w14:textId="77777777" w:rsidR="001B48E1" w:rsidRPr="00005843" w:rsidRDefault="001B48E1" w:rsidP="00D55E49">
      <w:pPr>
        <w:shd w:val="clear" w:color="auto" w:fill="FFFFFF" w:themeFill="background1"/>
        <w:spacing w:after="6" w:line="259" w:lineRule="auto"/>
        <w:jc w:val="left"/>
        <w:rPr>
          <w:color w:val="auto"/>
          <w:szCs w:val="24"/>
        </w:rPr>
      </w:pPr>
      <w:r w:rsidRPr="00005843">
        <w:rPr>
          <w:color w:val="auto"/>
          <w:szCs w:val="24"/>
        </w:rPr>
        <w:t>Eelarvestrateegia on koostatud tekkepõhiselt ja selles esitatakse:</w:t>
      </w:r>
    </w:p>
    <w:p w14:paraId="26702B78" w14:textId="17DD04BF" w:rsidR="001B48E1" w:rsidRPr="00005843" w:rsidRDefault="001B48E1" w:rsidP="00D55E49">
      <w:pPr>
        <w:pStyle w:val="Loendilik"/>
        <w:numPr>
          <w:ilvl w:val="0"/>
          <w:numId w:val="5"/>
        </w:numPr>
        <w:shd w:val="clear" w:color="auto" w:fill="FFFFFF" w:themeFill="background1"/>
        <w:spacing w:after="6" w:line="259" w:lineRule="auto"/>
        <w:jc w:val="left"/>
        <w:rPr>
          <w:color w:val="auto"/>
          <w:szCs w:val="24"/>
        </w:rPr>
      </w:pPr>
      <w:r w:rsidRPr="00005843">
        <w:rPr>
          <w:color w:val="auto"/>
          <w:szCs w:val="24"/>
        </w:rPr>
        <w:t>Eesti makromajanduse ülevaade ja prognoos</w:t>
      </w:r>
    </w:p>
    <w:p w14:paraId="150BCCDC" w14:textId="3685EE87" w:rsidR="001B48E1" w:rsidRPr="00005843" w:rsidRDefault="001B48E1" w:rsidP="00D55E49">
      <w:pPr>
        <w:pStyle w:val="Loendilik"/>
        <w:numPr>
          <w:ilvl w:val="0"/>
          <w:numId w:val="5"/>
        </w:numPr>
        <w:shd w:val="clear" w:color="auto" w:fill="FFFFFF" w:themeFill="background1"/>
        <w:spacing w:after="6" w:line="259" w:lineRule="auto"/>
        <w:jc w:val="left"/>
        <w:rPr>
          <w:color w:val="auto"/>
          <w:szCs w:val="24"/>
        </w:rPr>
      </w:pPr>
      <w:r w:rsidRPr="00005843">
        <w:rPr>
          <w:color w:val="auto"/>
          <w:szCs w:val="24"/>
        </w:rPr>
        <w:t>põhitegevuse tulude ja põhitegevuse kulude prognoos</w:t>
      </w:r>
    </w:p>
    <w:p w14:paraId="01932126" w14:textId="2136CFB5" w:rsidR="001B48E1" w:rsidRPr="00005843" w:rsidRDefault="001B48E1" w:rsidP="00D55E49">
      <w:pPr>
        <w:pStyle w:val="Loendilik"/>
        <w:numPr>
          <w:ilvl w:val="0"/>
          <w:numId w:val="5"/>
        </w:numPr>
        <w:shd w:val="clear" w:color="auto" w:fill="FFFFFF" w:themeFill="background1"/>
        <w:spacing w:after="6" w:line="259" w:lineRule="auto"/>
        <w:jc w:val="left"/>
        <w:rPr>
          <w:color w:val="auto"/>
          <w:szCs w:val="24"/>
        </w:rPr>
      </w:pPr>
      <w:r w:rsidRPr="00005843">
        <w:rPr>
          <w:color w:val="auto"/>
          <w:szCs w:val="24"/>
        </w:rPr>
        <w:t>investeerimistegevuse prognoos</w:t>
      </w:r>
    </w:p>
    <w:p w14:paraId="0448A3AD" w14:textId="32FD37C0" w:rsidR="001B48E1" w:rsidRPr="00005843" w:rsidRDefault="001B48E1" w:rsidP="00D55E49">
      <w:pPr>
        <w:pStyle w:val="Loendilik"/>
        <w:numPr>
          <w:ilvl w:val="0"/>
          <w:numId w:val="5"/>
        </w:numPr>
        <w:shd w:val="clear" w:color="auto" w:fill="FFFFFF" w:themeFill="background1"/>
        <w:spacing w:after="6" w:line="259" w:lineRule="auto"/>
        <w:jc w:val="left"/>
        <w:rPr>
          <w:color w:val="auto"/>
          <w:szCs w:val="24"/>
        </w:rPr>
      </w:pPr>
      <w:r w:rsidRPr="00005843">
        <w:rPr>
          <w:color w:val="auto"/>
          <w:szCs w:val="24"/>
        </w:rPr>
        <w:t>finantseerimistegevuse prognoos</w:t>
      </w:r>
    </w:p>
    <w:p w14:paraId="45503D4D" w14:textId="00551572" w:rsidR="00BC3679" w:rsidRPr="00005843" w:rsidRDefault="00192E5F" w:rsidP="00D55E49">
      <w:pPr>
        <w:shd w:val="clear" w:color="auto" w:fill="FFFFFF" w:themeFill="background1"/>
        <w:spacing w:after="6" w:line="259" w:lineRule="auto"/>
        <w:jc w:val="left"/>
        <w:rPr>
          <w:color w:val="auto"/>
          <w:szCs w:val="24"/>
        </w:rPr>
      </w:pPr>
      <w:r w:rsidRPr="00005843">
        <w:rPr>
          <w:b/>
          <w:color w:val="auto"/>
          <w:szCs w:val="24"/>
        </w:rPr>
        <w:t xml:space="preserve"> </w:t>
      </w:r>
      <w:r w:rsidRPr="00005843">
        <w:rPr>
          <w:color w:val="auto"/>
          <w:szCs w:val="24"/>
        </w:rPr>
        <w:t xml:space="preserve"> </w:t>
      </w:r>
    </w:p>
    <w:p w14:paraId="3037B62D" w14:textId="33B603E3" w:rsidR="0088046B" w:rsidRPr="001B2985" w:rsidRDefault="0088046B" w:rsidP="00D55E49">
      <w:pPr>
        <w:shd w:val="clear" w:color="auto" w:fill="FFFFFF" w:themeFill="background1"/>
        <w:spacing w:after="153" w:line="258" w:lineRule="auto"/>
        <w:ind w:left="0" w:right="35" w:firstLine="0"/>
        <w:jc w:val="left"/>
        <w:rPr>
          <w:b/>
          <w:bCs/>
          <w:color w:val="auto"/>
          <w:szCs w:val="24"/>
        </w:rPr>
      </w:pPr>
      <w:r w:rsidRPr="001B2985">
        <w:rPr>
          <w:b/>
          <w:bCs/>
          <w:color w:val="auto"/>
          <w:szCs w:val="24"/>
        </w:rPr>
        <w:t>Eesti makromajandusliku keskkonna ülevaade ja prognoos</w:t>
      </w:r>
    </w:p>
    <w:p w14:paraId="498183DE" w14:textId="74F2DD44" w:rsidR="00672A66" w:rsidRPr="001B2985" w:rsidRDefault="006F46C5" w:rsidP="007C68C7">
      <w:pPr>
        <w:pStyle w:val="Phitekst"/>
        <w:rPr>
          <w:rFonts w:ascii="Times New Roman" w:hAnsi="Times New Roman" w:cs="Times New Roman"/>
          <w:sz w:val="24"/>
          <w:szCs w:val="24"/>
        </w:rPr>
      </w:pPr>
      <w:r w:rsidRPr="001B2985">
        <w:rPr>
          <w:rFonts w:ascii="Times New Roman" w:hAnsi="Times New Roman" w:cs="Times New Roman"/>
          <w:sz w:val="24"/>
          <w:szCs w:val="24"/>
        </w:rPr>
        <w:t>Käesolev prognoos tugineb Rahandusministeeriumi 202</w:t>
      </w:r>
      <w:r w:rsidR="00E050E3" w:rsidRPr="001B2985">
        <w:rPr>
          <w:rFonts w:ascii="Times New Roman" w:hAnsi="Times New Roman" w:cs="Times New Roman"/>
          <w:sz w:val="24"/>
          <w:szCs w:val="24"/>
        </w:rPr>
        <w:t>5</w:t>
      </w:r>
      <w:r w:rsidRPr="001B2985">
        <w:rPr>
          <w:rFonts w:ascii="Times New Roman" w:hAnsi="Times New Roman" w:cs="Times New Roman"/>
          <w:sz w:val="24"/>
          <w:szCs w:val="24"/>
        </w:rPr>
        <w:t xml:space="preserve">. aasta </w:t>
      </w:r>
      <w:r w:rsidR="00434FA0" w:rsidRPr="001B2985">
        <w:rPr>
          <w:rFonts w:ascii="Times New Roman" w:hAnsi="Times New Roman" w:cs="Times New Roman"/>
          <w:sz w:val="24"/>
          <w:szCs w:val="24"/>
        </w:rPr>
        <w:t>kevadisel</w:t>
      </w:r>
      <w:r w:rsidRPr="001B2985">
        <w:rPr>
          <w:rFonts w:ascii="Times New Roman" w:hAnsi="Times New Roman" w:cs="Times New Roman"/>
          <w:sz w:val="24"/>
          <w:szCs w:val="24"/>
        </w:rPr>
        <w:t xml:space="preserve"> majandusprognoosil</w:t>
      </w:r>
      <w:r w:rsidR="00700898" w:rsidRPr="001B2985">
        <w:rPr>
          <w:rFonts w:ascii="Times New Roman" w:hAnsi="Times New Roman" w:cs="Times New Roman"/>
          <w:sz w:val="24"/>
          <w:szCs w:val="24"/>
        </w:rPr>
        <w:t>.</w:t>
      </w:r>
    </w:p>
    <w:p w14:paraId="743EC439" w14:textId="1F9B9DC9" w:rsidR="00E050E3" w:rsidRPr="001B2985" w:rsidRDefault="00700898" w:rsidP="00E050E3">
      <w:pPr>
        <w:pStyle w:val="Phitekst"/>
        <w:rPr>
          <w:rFonts w:ascii="Times New Roman" w:hAnsi="Times New Roman"/>
          <w:sz w:val="24"/>
          <w:szCs w:val="24"/>
        </w:rPr>
      </w:pPr>
      <w:r w:rsidRPr="001B2985">
        <w:rPr>
          <w:rFonts w:ascii="Times New Roman" w:hAnsi="Times New Roman"/>
          <w:sz w:val="24"/>
          <w:szCs w:val="24"/>
        </w:rPr>
        <w:t xml:space="preserve">Rahandusministeeriumi </w:t>
      </w:r>
      <w:r w:rsidR="00134E70" w:rsidRPr="001B2985">
        <w:rPr>
          <w:rFonts w:ascii="Times New Roman" w:hAnsi="Times New Roman"/>
          <w:sz w:val="24"/>
          <w:szCs w:val="24"/>
        </w:rPr>
        <w:t>kevadise</w:t>
      </w:r>
      <w:r w:rsidRPr="001B2985">
        <w:rPr>
          <w:rFonts w:ascii="Times New Roman" w:hAnsi="Times New Roman"/>
          <w:sz w:val="24"/>
          <w:szCs w:val="24"/>
        </w:rPr>
        <w:t xml:space="preserve"> majandusprognoosi kohaselt </w:t>
      </w:r>
      <w:r w:rsidR="00E050E3" w:rsidRPr="001B2985">
        <w:rPr>
          <w:rFonts w:ascii="Times New Roman" w:hAnsi="Times New Roman"/>
          <w:sz w:val="24"/>
          <w:szCs w:val="24"/>
        </w:rPr>
        <w:t>on majanduses 2024. aasta teisest poolest olnud elavnemise märgid. Samas on väliskeskkonna osas palju ebakindlust ning ettevõtted ja majapidamised on oma majanduslikus käitumises pigem ettevaatlikud. Sissetulekute ostujõu vähenemine ja madal tarbijakindlus tingivad eratarbimise languse 2025. aastal, kuid edaspidi ületab sissetulekute kasv taas selgelt hinnatõusu. 2025. aastal panustavad inflatsiooni oluliselt toidu  kallinemine, käibemaksumäära tõus, mootorsõiduki registreerimistasu ja majanduskonjunktuuri tugevnemine. Inflatsiooni aeglustumist võib oodata 2026. aastal, kui maksumeetmete mõju väheneb ning toiduhindade tõus stabiliseerub.</w:t>
      </w:r>
    </w:p>
    <w:p w14:paraId="6C4EEF49" w14:textId="4F761B93" w:rsidR="00E050E3" w:rsidRPr="001B2985" w:rsidRDefault="00E050E3" w:rsidP="00E050E3">
      <w:pPr>
        <w:pStyle w:val="Phitekst"/>
        <w:rPr>
          <w:rFonts w:ascii="Times New Roman" w:hAnsi="Times New Roman" w:cs="Times New Roman"/>
          <w:sz w:val="24"/>
          <w:szCs w:val="24"/>
        </w:rPr>
      </w:pPr>
      <w:r w:rsidRPr="001B2985">
        <w:rPr>
          <w:rFonts w:ascii="Times New Roman" w:hAnsi="Times New Roman"/>
          <w:sz w:val="24"/>
          <w:szCs w:val="24"/>
        </w:rPr>
        <w:t>Investeeringuid toetab intressimäärade langus, kuid pärsib üldise ebakindluse süvenemine. Ekspordi väljavaateid pärsib tollimaksudega seotud ebakindlus, mistõttu on välisnõudluse taastumine varem oodatust tagasihoidlikum. Prognoosi lisastsenaariumis on hinnatud USA kehtestatavate tollimaksude oodatavat mõju</w:t>
      </w:r>
      <w:r w:rsidR="008422CA" w:rsidRPr="001B2985">
        <w:rPr>
          <w:rFonts w:ascii="Times New Roman" w:hAnsi="Times New Roman"/>
          <w:sz w:val="24"/>
          <w:szCs w:val="24"/>
        </w:rPr>
        <w:t xml:space="preserve"> Eesti majandusele. Eeldusena on arvestatud, et USA poolt kehtestatakse Euroopa Liidule 25%line tollimaksu määr alates 2025. aasta aprillist kogu imporditavale kaubale, millele Euroopa Liit </w:t>
      </w:r>
      <w:r w:rsidR="008422CA" w:rsidRPr="001B2985">
        <w:rPr>
          <w:rFonts w:ascii="Times New Roman" w:hAnsi="Times New Roman"/>
          <w:sz w:val="24"/>
          <w:szCs w:val="24"/>
        </w:rPr>
        <w:lastRenderedPageBreak/>
        <w:t>vastab samaväärselt. Stsenaariumi kohaselt võib tollimaksude kehtestamine vähendada käesoleva ja järgmise aasta Eesti majanduskasvu 0,4-0,5 protsendipunkti võrra</w:t>
      </w:r>
      <w:r w:rsidR="008422CA" w:rsidRPr="001B2985">
        <w:rPr>
          <w:rFonts w:ascii="Times New Roman" w:hAnsi="Times New Roman" w:cs="Times New Roman"/>
          <w:sz w:val="24"/>
          <w:szCs w:val="24"/>
        </w:rPr>
        <w:t>.</w:t>
      </w:r>
      <w:r w:rsidR="001B2985" w:rsidRPr="001B2985">
        <w:rPr>
          <w:rFonts w:ascii="Times New Roman" w:hAnsi="Times New Roman" w:cs="Times New Roman"/>
          <w:sz w:val="24"/>
          <w:szCs w:val="24"/>
        </w:rPr>
        <w:t xml:space="preserve"> Samas on USA administratsioon tähtaega mitu korda edasi lükanud.</w:t>
      </w:r>
    </w:p>
    <w:p w14:paraId="399DA525" w14:textId="77777777" w:rsidR="002F507B" w:rsidRPr="001B2985" w:rsidRDefault="00E050E3" w:rsidP="00E050E3">
      <w:pPr>
        <w:pStyle w:val="Phitekst"/>
        <w:rPr>
          <w:rFonts w:ascii="Times New Roman" w:hAnsi="Times New Roman"/>
          <w:sz w:val="24"/>
          <w:szCs w:val="24"/>
        </w:rPr>
      </w:pPr>
      <w:r w:rsidRPr="001B2985">
        <w:rPr>
          <w:rFonts w:ascii="Times New Roman" w:hAnsi="Times New Roman"/>
          <w:sz w:val="24"/>
          <w:szCs w:val="24"/>
        </w:rPr>
        <w:t xml:space="preserve">Tööpuuduse langus jätkub, hõive hakkab kasvama käesoleva aasta lõpus. Palgakasv aeglustub koos inflatsiooni raugemisega, palgatulu ostujõud taastub sõjaeelsele tasemele 2026. aastaks. Sise- ja välistegurite ning maksumeetmete koosmõjul kiireneb inflatsioon 2025. aastal. Käibemaksumäära tõusu mõjul tipneb tarbijahindade tõus aasta teisel poolel. </w:t>
      </w:r>
      <w:r w:rsidR="003F3016" w:rsidRPr="001B2985">
        <w:rPr>
          <w:rFonts w:ascii="Times New Roman" w:hAnsi="Times New Roman"/>
          <w:sz w:val="24"/>
          <w:szCs w:val="24"/>
        </w:rPr>
        <w:t>2024.</w:t>
      </w:r>
      <w:r w:rsidRPr="001B2985">
        <w:rPr>
          <w:rFonts w:ascii="Times New Roman" w:hAnsi="Times New Roman"/>
          <w:sz w:val="24"/>
          <w:szCs w:val="24"/>
        </w:rPr>
        <w:t xml:space="preserve"> aastal oodatust väiksem eelarvepuudujääk väheneb </w:t>
      </w:r>
      <w:r w:rsidR="003F3016" w:rsidRPr="001B2985">
        <w:rPr>
          <w:rFonts w:ascii="Times New Roman" w:hAnsi="Times New Roman"/>
          <w:sz w:val="24"/>
          <w:szCs w:val="24"/>
        </w:rPr>
        <w:t>2025.</w:t>
      </w:r>
      <w:r w:rsidRPr="001B2985">
        <w:rPr>
          <w:rFonts w:ascii="Times New Roman" w:hAnsi="Times New Roman"/>
          <w:sz w:val="24"/>
          <w:szCs w:val="24"/>
        </w:rPr>
        <w:t xml:space="preserve"> aastal maksutulude kiirema kasvu toel veelgi. Järgmise aasta puudujääk aga suureneb 2,5%ni SKPst tulumaksumuudatuste ning riigikaitsekulude kasvu tõttu. Võlakoormuse kasv aeglustub ning intressikulud vähenevad eelmise prognoosiga võrreldes. Riigi tulud kasvavad 2028. aastani ja kahanevad siis julgeolekumaksu lõppemisel. Suhtena majandusse langevad tulud 2029. aastal viimaste aastate tasemele tagasi. Maksutulu suureneb tulumaksumäära tõstmise, automaksu kehtestamise ja käibemaksu määra tõstmise tõttu. Maksukoormus tõuseb julgeoleku tagamise vajaduse tõttu ajalooliselt kõrgele ulatudes üle 36% SKPst. </w:t>
      </w:r>
    </w:p>
    <w:p w14:paraId="7728BB64" w14:textId="547C24D3" w:rsidR="008C273A" w:rsidRPr="001B2985" w:rsidRDefault="00E050E3" w:rsidP="00E050E3">
      <w:pPr>
        <w:pStyle w:val="Phitekst"/>
        <w:rPr>
          <w:rFonts w:ascii="Times New Roman" w:hAnsi="Times New Roman"/>
          <w:sz w:val="24"/>
          <w:szCs w:val="24"/>
        </w:rPr>
      </w:pPr>
      <w:r w:rsidRPr="001B2985">
        <w:rPr>
          <w:rFonts w:ascii="Times New Roman" w:hAnsi="Times New Roman"/>
          <w:sz w:val="24"/>
          <w:szCs w:val="24"/>
        </w:rPr>
        <w:t>Võrreldes riigieelarvega suurendavad selle aasta tulude mahtu CO2 tulud ja taastuvenergiatasu ning vähendavad finantstulud ja välistoetuste edasinihkumine. Riigi kulud kasvavad kiiremini riigikaitse, hariduse, tervishoiu ja sotsiaalkaitse valdkondades. Maksumuudatustel on oluline mõju maksutuludele, mis ulatub aastatel 2025-28 tasemeni 2% SKPst ja üle selle. Julgeolekumaksu lõppemisel 2029. aastal väheneb mõju alla 1% SKPst. Maksukulu on vähenemas ja stabiliseerub alates 2026. aastast tasemel 0,9% SKPst. Võlakoormus langeb tänavu, kuna defitsiit on väiksem ning osa vajadusest kaetakse eelmisel aastal kaasatud vahenditega. Järgnevatel aastatel aga suurendab negatiivne rahavoog võlakoormust keskmiselt ühe protsendipunkti võrra aastas.</w:t>
      </w:r>
    </w:p>
    <w:p w14:paraId="234B082C" w14:textId="77777777" w:rsidR="00E050E3" w:rsidRPr="002F507B" w:rsidRDefault="00E050E3" w:rsidP="00E050E3">
      <w:pPr>
        <w:pStyle w:val="Phitekst"/>
        <w:rPr>
          <w:rFonts w:eastAsia="Aptos"/>
          <w:color w:val="4472C4" w:themeColor="accent1"/>
          <w:szCs w:val="24"/>
        </w:rPr>
      </w:pPr>
    </w:p>
    <w:p w14:paraId="55B88353" w14:textId="30F53BB5" w:rsidR="007F774D" w:rsidRPr="001B2985" w:rsidRDefault="0088046B" w:rsidP="00271E23">
      <w:pPr>
        <w:pStyle w:val="Phitekst"/>
        <w:shd w:val="clear" w:color="auto" w:fill="FFFFFF" w:themeFill="background1"/>
        <w:jc w:val="left"/>
        <w:rPr>
          <w:rFonts w:ascii="Times New Roman" w:hAnsi="Times New Roman" w:cs="Times New Roman"/>
          <w:b/>
          <w:bCs/>
          <w:sz w:val="24"/>
          <w:szCs w:val="24"/>
        </w:rPr>
      </w:pPr>
      <w:r w:rsidRPr="001B2985">
        <w:rPr>
          <w:rFonts w:ascii="Times New Roman" w:hAnsi="Times New Roman" w:cs="Times New Roman"/>
          <w:b/>
          <w:bCs/>
          <w:sz w:val="24"/>
          <w:szCs w:val="24"/>
        </w:rPr>
        <w:t>Põhja-Pärnumaa valla majandusliku olukorra analüüs ja prognoos eelarvestrateegia perioodiks aastatel</w:t>
      </w:r>
      <w:r w:rsidR="00402D30" w:rsidRPr="001B2985">
        <w:rPr>
          <w:rFonts w:ascii="Times New Roman" w:hAnsi="Times New Roman" w:cs="Times New Roman"/>
          <w:b/>
          <w:bCs/>
          <w:sz w:val="24"/>
          <w:szCs w:val="24"/>
        </w:rPr>
        <w:t xml:space="preserve"> 202</w:t>
      </w:r>
      <w:r w:rsidR="002F507B" w:rsidRPr="001B2985">
        <w:rPr>
          <w:rFonts w:ascii="Times New Roman" w:hAnsi="Times New Roman" w:cs="Times New Roman"/>
          <w:b/>
          <w:bCs/>
          <w:sz w:val="24"/>
          <w:szCs w:val="24"/>
        </w:rPr>
        <w:t>6</w:t>
      </w:r>
      <w:r w:rsidR="00402D30" w:rsidRPr="001B2985">
        <w:rPr>
          <w:rFonts w:ascii="Times New Roman" w:hAnsi="Times New Roman" w:cs="Times New Roman"/>
          <w:b/>
          <w:bCs/>
          <w:sz w:val="24"/>
          <w:szCs w:val="24"/>
        </w:rPr>
        <w:t>- 202</w:t>
      </w:r>
      <w:r w:rsidR="002F507B" w:rsidRPr="001B2985">
        <w:rPr>
          <w:rFonts w:ascii="Times New Roman" w:hAnsi="Times New Roman" w:cs="Times New Roman"/>
          <w:b/>
          <w:bCs/>
          <w:sz w:val="24"/>
          <w:szCs w:val="24"/>
        </w:rPr>
        <w:t>9</w:t>
      </w:r>
      <w:r w:rsidR="007E1C77" w:rsidRPr="001B2985">
        <w:rPr>
          <w:rFonts w:ascii="Times New Roman" w:hAnsi="Times New Roman" w:cs="Times New Roman"/>
          <w:b/>
          <w:bCs/>
          <w:sz w:val="24"/>
          <w:szCs w:val="24"/>
        </w:rPr>
        <w:t>.</w:t>
      </w:r>
    </w:p>
    <w:p w14:paraId="4ECB0D66" w14:textId="4774F4DB" w:rsidR="00005843" w:rsidRPr="001B2985" w:rsidRDefault="00192E5F" w:rsidP="00700898">
      <w:pPr>
        <w:autoSpaceDE w:val="0"/>
        <w:autoSpaceDN w:val="0"/>
        <w:adjustRightInd w:val="0"/>
        <w:ind w:left="20"/>
        <w:rPr>
          <w:color w:val="auto"/>
        </w:rPr>
      </w:pPr>
      <w:r w:rsidRPr="001B2985">
        <w:rPr>
          <w:color w:val="auto"/>
          <w:szCs w:val="24"/>
        </w:rPr>
        <w:t xml:space="preserve">Põhja-Pärnumaa </w:t>
      </w:r>
      <w:r w:rsidR="00727D69" w:rsidRPr="001B2985">
        <w:rPr>
          <w:color w:val="auto"/>
          <w:szCs w:val="24"/>
        </w:rPr>
        <w:t>v</w:t>
      </w:r>
      <w:r w:rsidRPr="001B2985">
        <w:rPr>
          <w:color w:val="auto"/>
          <w:szCs w:val="24"/>
        </w:rPr>
        <w:t>allas on 86 küla ja kolm alevit. Vallas on kolm halduskeskust, mis asuvad Vändras, Pärnu-Jaagupis ja Tootsis. Haldusterritooriumi suurus on 1010,1 km</w:t>
      </w:r>
      <w:r w:rsidRPr="001B2985">
        <w:rPr>
          <w:color w:val="auto"/>
          <w:szCs w:val="24"/>
          <w:vertAlign w:val="superscript"/>
        </w:rPr>
        <w:t>2</w:t>
      </w:r>
      <w:r w:rsidR="00BC6D17" w:rsidRPr="001B2985">
        <w:rPr>
          <w:color w:val="auto"/>
          <w:szCs w:val="24"/>
          <w:vertAlign w:val="superscript"/>
        </w:rPr>
        <w:t>.</w:t>
      </w:r>
      <w:r w:rsidR="00BC6D17" w:rsidRPr="001B2985">
        <w:rPr>
          <w:color w:val="auto"/>
          <w:szCs w:val="24"/>
        </w:rPr>
        <w:t>.</w:t>
      </w:r>
      <w:r w:rsidRPr="001B2985">
        <w:rPr>
          <w:color w:val="auto"/>
          <w:szCs w:val="24"/>
        </w:rPr>
        <w:t xml:space="preserve"> </w:t>
      </w:r>
      <w:r w:rsidR="00700898" w:rsidRPr="001B2985">
        <w:rPr>
          <w:color w:val="auto"/>
        </w:rPr>
        <w:t>Põhja-Pärnumaa elanike koguarv oli 31.12.202</w:t>
      </w:r>
      <w:r w:rsidR="002F507B" w:rsidRPr="001B2985">
        <w:rPr>
          <w:color w:val="auto"/>
        </w:rPr>
        <w:t>4</w:t>
      </w:r>
      <w:r w:rsidR="00700898" w:rsidRPr="001B2985">
        <w:rPr>
          <w:color w:val="auto"/>
        </w:rPr>
        <w:t xml:space="preserve"> seisuga </w:t>
      </w:r>
      <w:r w:rsidR="002F507B" w:rsidRPr="001B2985">
        <w:rPr>
          <w:color w:val="auto"/>
        </w:rPr>
        <w:t xml:space="preserve">7847 </w:t>
      </w:r>
      <w:r w:rsidR="00700898" w:rsidRPr="001B2985">
        <w:rPr>
          <w:color w:val="auto"/>
        </w:rPr>
        <w:t>inimest (31.12.202</w:t>
      </w:r>
      <w:r w:rsidR="002F507B" w:rsidRPr="001B2985">
        <w:rPr>
          <w:color w:val="auto"/>
        </w:rPr>
        <w:t>3</w:t>
      </w:r>
      <w:r w:rsidR="00700898" w:rsidRPr="001B2985">
        <w:rPr>
          <w:color w:val="auto"/>
        </w:rPr>
        <w:t xml:space="preserve"> </w:t>
      </w:r>
      <w:r w:rsidR="002F507B" w:rsidRPr="001B2985">
        <w:rPr>
          <w:color w:val="auto"/>
        </w:rPr>
        <w:t>7887</w:t>
      </w:r>
      <w:r w:rsidR="00700898" w:rsidRPr="001B2985">
        <w:rPr>
          <w:color w:val="auto"/>
        </w:rPr>
        <w:t xml:space="preserve"> inimest, vähenemine </w:t>
      </w:r>
      <w:r w:rsidR="002F507B" w:rsidRPr="001B2985">
        <w:rPr>
          <w:color w:val="auto"/>
        </w:rPr>
        <w:t>40</w:t>
      </w:r>
      <w:r w:rsidR="00700898" w:rsidRPr="001B2985">
        <w:rPr>
          <w:color w:val="auto"/>
        </w:rPr>
        <w:t xml:space="preserve"> inimese võrra). </w:t>
      </w:r>
    </w:p>
    <w:p w14:paraId="1E11BAF8" w14:textId="3C77FAB5" w:rsidR="00700898" w:rsidRPr="001B2985" w:rsidRDefault="00700898" w:rsidP="00700898">
      <w:pPr>
        <w:autoSpaceDE w:val="0"/>
        <w:autoSpaceDN w:val="0"/>
        <w:adjustRightInd w:val="0"/>
        <w:ind w:left="20"/>
        <w:rPr>
          <w:color w:val="auto"/>
        </w:rPr>
      </w:pPr>
      <w:r w:rsidRPr="001B2985">
        <w:rPr>
          <w:color w:val="auto"/>
        </w:rPr>
        <w:t>Tööealine elanikkond moodusta</w:t>
      </w:r>
      <w:r w:rsidR="002F507B" w:rsidRPr="001B2985">
        <w:rPr>
          <w:color w:val="auto"/>
        </w:rPr>
        <w:t>s</w:t>
      </w:r>
      <w:r w:rsidRPr="001B2985">
        <w:rPr>
          <w:color w:val="auto"/>
        </w:rPr>
        <w:t xml:space="preserve"> Põhja-Pärnumaa valla elanikkonnast 31.12.202</w:t>
      </w:r>
      <w:r w:rsidR="002F507B" w:rsidRPr="001B2985">
        <w:rPr>
          <w:color w:val="auto"/>
        </w:rPr>
        <w:t>4</w:t>
      </w:r>
      <w:r w:rsidRPr="001B2985">
        <w:rPr>
          <w:color w:val="auto"/>
        </w:rPr>
        <w:t xml:space="preserve"> seisuga 54,</w:t>
      </w:r>
      <w:r w:rsidR="002F507B" w:rsidRPr="001B2985">
        <w:rPr>
          <w:color w:val="auto"/>
        </w:rPr>
        <w:t>8</w:t>
      </w:r>
      <w:r w:rsidRPr="001B2985">
        <w:rPr>
          <w:color w:val="auto"/>
        </w:rPr>
        <w:t>5% (202</w:t>
      </w:r>
      <w:r w:rsidR="00BA2AA9" w:rsidRPr="001B2985">
        <w:rPr>
          <w:color w:val="auto"/>
        </w:rPr>
        <w:t>3</w:t>
      </w:r>
      <w:r w:rsidRPr="001B2985">
        <w:rPr>
          <w:color w:val="auto"/>
        </w:rPr>
        <w:t>.</w:t>
      </w:r>
      <w:r w:rsidR="00BA2AA9" w:rsidRPr="001B2985">
        <w:rPr>
          <w:color w:val="auto"/>
        </w:rPr>
        <w:t xml:space="preserve"> </w:t>
      </w:r>
      <w:r w:rsidRPr="001B2985">
        <w:rPr>
          <w:color w:val="auto"/>
        </w:rPr>
        <w:t>a lõpus</w:t>
      </w:r>
      <w:r w:rsidR="00BA2AA9" w:rsidRPr="001B2985">
        <w:rPr>
          <w:color w:val="auto"/>
        </w:rPr>
        <w:t xml:space="preserve"> 54,5%</w:t>
      </w:r>
      <w:r w:rsidRPr="001B2985">
        <w:rPr>
          <w:color w:val="auto"/>
        </w:rPr>
        <w:t>). Arvestatud on inimesi vanuses 19-64. Töötuid  oli 31.12.202</w:t>
      </w:r>
      <w:r w:rsidR="00BA2AA9" w:rsidRPr="001B2985">
        <w:rPr>
          <w:color w:val="auto"/>
        </w:rPr>
        <w:t>4</w:t>
      </w:r>
      <w:r w:rsidRPr="001B2985">
        <w:rPr>
          <w:color w:val="auto"/>
        </w:rPr>
        <w:t xml:space="preserve"> seisuga 2</w:t>
      </w:r>
      <w:r w:rsidR="00BA2AA9" w:rsidRPr="001B2985">
        <w:rPr>
          <w:color w:val="auto"/>
        </w:rPr>
        <w:t>15</w:t>
      </w:r>
      <w:r w:rsidRPr="001B2985">
        <w:rPr>
          <w:color w:val="auto"/>
        </w:rPr>
        <w:t>. Töötuse määr oli vallas 202</w:t>
      </w:r>
      <w:r w:rsidR="00BA2AA9" w:rsidRPr="001B2985">
        <w:rPr>
          <w:color w:val="auto"/>
        </w:rPr>
        <w:t>4</w:t>
      </w:r>
      <w:r w:rsidRPr="001B2985">
        <w:rPr>
          <w:color w:val="auto"/>
        </w:rPr>
        <w:t xml:space="preserve">. a lõpus </w:t>
      </w:r>
      <w:r w:rsidR="00BA2AA9" w:rsidRPr="001B2985">
        <w:rPr>
          <w:color w:val="auto"/>
        </w:rPr>
        <w:t>5</w:t>
      </w:r>
      <w:r w:rsidRPr="001B2985">
        <w:rPr>
          <w:color w:val="auto"/>
        </w:rPr>
        <w:t>% (202</w:t>
      </w:r>
      <w:r w:rsidR="00BA2AA9" w:rsidRPr="001B2985">
        <w:rPr>
          <w:color w:val="auto"/>
        </w:rPr>
        <w:t>3</w:t>
      </w:r>
      <w:r w:rsidRPr="001B2985">
        <w:rPr>
          <w:color w:val="auto"/>
        </w:rPr>
        <w:t xml:space="preserve">. aasta lõpus </w:t>
      </w:r>
      <w:r w:rsidR="00BA2AA9" w:rsidRPr="001B2985">
        <w:rPr>
          <w:color w:val="auto"/>
        </w:rPr>
        <w:t>6,7</w:t>
      </w:r>
      <w:r w:rsidRPr="001B2985">
        <w:rPr>
          <w:color w:val="auto"/>
        </w:rPr>
        <w:t xml:space="preserve">%) ja kogu Eestis </w:t>
      </w:r>
      <w:r w:rsidR="00BA2AA9" w:rsidRPr="001B2985">
        <w:rPr>
          <w:color w:val="auto"/>
        </w:rPr>
        <w:t>7,6</w:t>
      </w:r>
      <w:r w:rsidRPr="001B2985">
        <w:rPr>
          <w:color w:val="auto"/>
        </w:rPr>
        <w:t>% (202</w:t>
      </w:r>
      <w:r w:rsidR="00BA2AA9" w:rsidRPr="001B2985">
        <w:rPr>
          <w:color w:val="auto"/>
        </w:rPr>
        <w:t>3</w:t>
      </w:r>
      <w:r w:rsidRPr="001B2985">
        <w:rPr>
          <w:color w:val="auto"/>
        </w:rPr>
        <w:t xml:space="preserve">. aasta lõpus </w:t>
      </w:r>
      <w:r w:rsidR="00BA2AA9" w:rsidRPr="001B2985">
        <w:rPr>
          <w:color w:val="auto"/>
        </w:rPr>
        <w:t>6,4</w:t>
      </w:r>
      <w:r w:rsidRPr="001B2985">
        <w:rPr>
          <w:color w:val="auto"/>
        </w:rPr>
        <w:t>%).</w:t>
      </w:r>
    </w:p>
    <w:p w14:paraId="5A564773" w14:textId="293E8AB2" w:rsidR="00366E83" w:rsidRPr="001B2985" w:rsidRDefault="00192E5F" w:rsidP="00700898">
      <w:pPr>
        <w:autoSpaceDE w:val="0"/>
        <w:autoSpaceDN w:val="0"/>
        <w:adjustRightInd w:val="0"/>
        <w:ind w:left="10"/>
        <w:rPr>
          <w:color w:val="auto"/>
          <w:szCs w:val="24"/>
        </w:rPr>
      </w:pPr>
      <w:r w:rsidRPr="001B2985">
        <w:rPr>
          <w:color w:val="auto"/>
          <w:szCs w:val="24"/>
        </w:rPr>
        <w:t>Eelarvestrateegia koostamise aluseks on arengukava tegevuskava, kus on planeeritud järgmise nelja aasta strateegilised eesmärgid:</w:t>
      </w:r>
    </w:p>
    <w:p w14:paraId="01F58EE1" w14:textId="77777777" w:rsidR="00366E83" w:rsidRPr="001B2985" w:rsidRDefault="00192E5F" w:rsidP="00D55E49">
      <w:pPr>
        <w:pStyle w:val="Phitekst"/>
        <w:numPr>
          <w:ilvl w:val="0"/>
          <w:numId w:val="7"/>
        </w:numPr>
        <w:shd w:val="clear" w:color="auto" w:fill="FFFFFF" w:themeFill="background1"/>
        <w:rPr>
          <w:rFonts w:ascii="Times New Roman" w:hAnsi="Times New Roman" w:cs="Times New Roman"/>
          <w:sz w:val="24"/>
          <w:szCs w:val="24"/>
        </w:rPr>
      </w:pPr>
      <w:r w:rsidRPr="001B2985">
        <w:rPr>
          <w:rFonts w:ascii="Times New Roman" w:hAnsi="Times New Roman" w:cs="Times New Roman"/>
          <w:sz w:val="24"/>
          <w:szCs w:val="24"/>
        </w:rPr>
        <w:t xml:space="preserve">elukeskkonna säilitamine ja parendamine; </w:t>
      </w:r>
    </w:p>
    <w:p w14:paraId="239356E0" w14:textId="77777777" w:rsidR="00366E83" w:rsidRPr="001B2985" w:rsidRDefault="00192E5F" w:rsidP="00D55E49">
      <w:pPr>
        <w:pStyle w:val="Phitekst"/>
        <w:numPr>
          <w:ilvl w:val="0"/>
          <w:numId w:val="7"/>
        </w:numPr>
        <w:shd w:val="clear" w:color="auto" w:fill="FFFFFF" w:themeFill="background1"/>
        <w:rPr>
          <w:rFonts w:ascii="Times New Roman" w:hAnsi="Times New Roman" w:cs="Times New Roman"/>
          <w:sz w:val="24"/>
          <w:szCs w:val="24"/>
        </w:rPr>
      </w:pPr>
      <w:r w:rsidRPr="001B2985">
        <w:rPr>
          <w:rFonts w:ascii="Times New Roman" w:hAnsi="Times New Roman" w:cs="Times New Roman"/>
          <w:sz w:val="24"/>
          <w:szCs w:val="24"/>
        </w:rPr>
        <w:t xml:space="preserve">kvaliteetne, kaasaegne </w:t>
      </w:r>
      <w:r w:rsidR="00402D30" w:rsidRPr="001B2985">
        <w:rPr>
          <w:rFonts w:ascii="Times New Roman" w:hAnsi="Times New Roman" w:cs="Times New Roman"/>
          <w:sz w:val="24"/>
          <w:szCs w:val="24"/>
        </w:rPr>
        <w:t>ning</w:t>
      </w:r>
      <w:r w:rsidRPr="001B2985">
        <w:rPr>
          <w:rFonts w:ascii="Times New Roman" w:hAnsi="Times New Roman" w:cs="Times New Roman"/>
          <w:sz w:val="24"/>
          <w:szCs w:val="24"/>
        </w:rPr>
        <w:t xml:space="preserve"> optimeeritud haridus- ja kultuuriasutuste</w:t>
      </w:r>
      <w:r w:rsidR="00402D30" w:rsidRPr="001B2985">
        <w:rPr>
          <w:rFonts w:ascii="Times New Roman" w:hAnsi="Times New Roman" w:cs="Times New Roman"/>
          <w:sz w:val="24"/>
          <w:szCs w:val="24"/>
        </w:rPr>
        <w:t xml:space="preserve"> </w:t>
      </w:r>
      <w:r w:rsidRPr="001B2985">
        <w:rPr>
          <w:rFonts w:ascii="Times New Roman" w:hAnsi="Times New Roman" w:cs="Times New Roman"/>
          <w:sz w:val="24"/>
          <w:szCs w:val="24"/>
        </w:rPr>
        <w:t>koostöövõrgustik;</w:t>
      </w:r>
      <w:r w:rsidR="00366E83" w:rsidRPr="001B2985">
        <w:rPr>
          <w:rFonts w:ascii="Times New Roman" w:hAnsi="Times New Roman" w:cs="Times New Roman"/>
          <w:sz w:val="24"/>
          <w:szCs w:val="24"/>
        </w:rPr>
        <w:t xml:space="preserve"> </w:t>
      </w:r>
    </w:p>
    <w:p w14:paraId="38440DFB" w14:textId="77777777" w:rsidR="00366E83" w:rsidRPr="001B2985" w:rsidRDefault="00192E5F" w:rsidP="00D55E49">
      <w:pPr>
        <w:pStyle w:val="Phitekst"/>
        <w:numPr>
          <w:ilvl w:val="0"/>
          <w:numId w:val="7"/>
        </w:numPr>
        <w:shd w:val="clear" w:color="auto" w:fill="FFFFFF" w:themeFill="background1"/>
        <w:ind w:left="360" w:firstLine="0"/>
        <w:rPr>
          <w:rFonts w:ascii="Times New Roman" w:hAnsi="Times New Roman" w:cs="Times New Roman"/>
          <w:sz w:val="24"/>
          <w:szCs w:val="24"/>
        </w:rPr>
      </w:pPr>
      <w:r w:rsidRPr="001B2985">
        <w:rPr>
          <w:rFonts w:ascii="Times New Roman" w:hAnsi="Times New Roman" w:cs="Times New Roman"/>
          <w:sz w:val="24"/>
          <w:szCs w:val="24"/>
        </w:rPr>
        <w:t>kvaliteetne ja optimaalne heaolu- ja sotsiaalteenuste võrgustik</w:t>
      </w:r>
    </w:p>
    <w:p w14:paraId="464D88AB" w14:textId="1259B246" w:rsidR="008A2E27" w:rsidRPr="001B2985" w:rsidRDefault="00366E83" w:rsidP="00D55E49">
      <w:pPr>
        <w:pStyle w:val="Phitekst"/>
        <w:shd w:val="clear" w:color="auto" w:fill="FFFFFF" w:themeFill="background1"/>
        <w:rPr>
          <w:rFonts w:ascii="Times New Roman" w:hAnsi="Times New Roman" w:cs="Times New Roman"/>
          <w:sz w:val="24"/>
          <w:szCs w:val="24"/>
        </w:rPr>
      </w:pPr>
      <w:r w:rsidRPr="001B2985">
        <w:rPr>
          <w:rFonts w:ascii="Times New Roman" w:hAnsi="Times New Roman" w:cs="Times New Roman"/>
          <w:sz w:val="24"/>
          <w:szCs w:val="24"/>
        </w:rPr>
        <w:t xml:space="preserve"> </w:t>
      </w:r>
      <w:r w:rsidR="00192E5F" w:rsidRPr="001B2985">
        <w:rPr>
          <w:rFonts w:ascii="Times New Roman" w:hAnsi="Times New Roman" w:cs="Times New Roman"/>
          <w:sz w:val="24"/>
          <w:szCs w:val="24"/>
        </w:rPr>
        <w:t>Andmed on esitatud Rahandusministeeriumi poolt kinnitatud tabelis, kus on eelmise aasta tegelikud, jooksva aasta eeldatavad ja aastateks 202</w:t>
      </w:r>
      <w:r w:rsidR="00BA2AA9" w:rsidRPr="001B2985">
        <w:rPr>
          <w:rFonts w:ascii="Times New Roman" w:hAnsi="Times New Roman" w:cs="Times New Roman"/>
          <w:sz w:val="24"/>
          <w:szCs w:val="24"/>
        </w:rPr>
        <w:t>6</w:t>
      </w:r>
      <w:r w:rsidR="00192E5F" w:rsidRPr="001B2985">
        <w:rPr>
          <w:rFonts w:ascii="Times New Roman" w:hAnsi="Times New Roman" w:cs="Times New Roman"/>
          <w:sz w:val="24"/>
          <w:szCs w:val="24"/>
        </w:rPr>
        <w:t>-202</w:t>
      </w:r>
      <w:r w:rsidR="00BA2AA9" w:rsidRPr="001B2985">
        <w:rPr>
          <w:rFonts w:ascii="Times New Roman" w:hAnsi="Times New Roman" w:cs="Times New Roman"/>
          <w:sz w:val="24"/>
          <w:szCs w:val="24"/>
        </w:rPr>
        <w:t>9</w:t>
      </w:r>
      <w:r w:rsidR="00192E5F" w:rsidRPr="001B2985">
        <w:rPr>
          <w:rFonts w:ascii="Times New Roman" w:hAnsi="Times New Roman" w:cs="Times New Roman"/>
          <w:sz w:val="24"/>
          <w:szCs w:val="24"/>
        </w:rPr>
        <w:t xml:space="preserve"> prognoositavad põhitegevuse tulud, eeldatavad põhitegevuse kulud, investeerimistegevuse olulisemad tegevused, eeldatav finantseerimistegevuse maht ning likviidsete varade muutus. </w:t>
      </w:r>
    </w:p>
    <w:p w14:paraId="445CED0F" w14:textId="77777777" w:rsidR="008A2E27" w:rsidRPr="00005843" w:rsidRDefault="008A2E27">
      <w:pPr>
        <w:spacing w:after="160" w:line="259" w:lineRule="auto"/>
        <w:ind w:left="0" w:firstLine="0"/>
        <w:jc w:val="left"/>
        <w:rPr>
          <w:bCs/>
          <w:color w:val="auto"/>
          <w:szCs w:val="24"/>
        </w:rPr>
      </w:pPr>
      <w:r w:rsidRPr="00005843">
        <w:rPr>
          <w:b/>
          <w:bCs/>
          <w:color w:val="auto"/>
          <w:szCs w:val="24"/>
        </w:rPr>
        <w:br w:type="page"/>
      </w:r>
    </w:p>
    <w:p w14:paraId="65292622" w14:textId="47CF581A" w:rsidR="009F5217" w:rsidRDefault="00192E5F" w:rsidP="00D55E49">
      <w:pPr>
        <w:pStyle w:val="Pealkiri1"/>
        <w:shd w:val="clear" w:color="auto" w:fill="FFFFFF" w:themeFill="background1"/>
        <w:ind w:left="0" w:firstLine="0"/>
        <w:rPr>
          <w:b w:val="0"/>
          <w:bCs/>
          <w:color w:val="auto"/>
          <w:szCs w:val="24"/>
        </w:rPr>
      </w:pPr>
      <w:r w:rsidRPr="006E24A9">
        <w:rPr>
          <w:b w:val="0"/>
          <w:bCs/>
          <w:color w:val="auto"/>
          <w:szCs w:val="24"/>
        </w:rPr>
        <w:lastRenderedPageBreak/>
        <w:t xml:space="preserve">Tabel </w:t>
      </w:r>
      <w:r w:rsidR="00617784" w:rsidRPr="006E24A9">
        <w:rPr>
          <w:b w:val="0"/>
          <w:bCs/>
          <w:color w:val="auto"/>
          <w:szCs w:val="24"/>
        </w:rPr>
        <w:t>1</w:t>
      </w:r>
      <w:r w:rsidRPr="006E24A9">
        <w:rPr>
          <w:b w:val="0"/>
          <w:bCs/>
          <w:color w:val="auto"/>
          <w:szCs w:val="24"/>
        </w:rPr>
        <w:t xml:space="preserve"> Eelarvestrateegia aastateks 202</w:t>
      </w:r>
      <w:r w:rsidR="007C4B36" w:rsidRPr="006E24A9">
        <w:rPr>
          <w:b w:val="0"/>
          <w:bCs/>
          <w:color w:val="auto"/>
          <w:szCs w:val="24"/>
        </w:rPr>
        <w:t>6</w:t>
      </w:r>
      <w:r w:rsidRPr="006E24A9">
        <w:rPr>
          <w:b w:val="0"/>
          <w:bCs/>
          <w:color w:val="auto"/>
          <w:szCs w:val="24"/>
        </w:rPr>
        <w:t>-202</w:t>
      </w:r>
      <w:r w:rsidR="007C4B36" w:rsidRPr="006E24A9">
        <w:rPr>
          <w:b w:val="0"/>
          <w:bCs/>
          <w:color w:val="auto"/>
          <w:szCs w:val="24"/>
        </w:rPr>
        <w:t>9</w:t>
      </w:r>
    </w:p>
    <w:p w14:paraId="7AFB65D2" w14:textId="77777777" w:rsidR="001B2985" w:rsidRPr="001B2985" w:rsidRDefault="001B2985" w:rsidP="001B2985"/>
    <w:tbl>
      <w:tblPr>
        <w:tblW w:w="5000" w:type="pct"/>
        <w:tblCellMar>
          <w:left w:w="70" w:type="dxa"/>
          <w:right w:w="70" w:type="dxa"/>
        </w:tblCellMar>
        <w:tblLook w:val="04A0" w:firstRow="1" w:lastRow="0" w:firstColumn="1" w:lastColumn="0" w:noHBand="0" w:noVBand="1"/>
      </w:tblPr>
      <w:tblGrid>
        <w:gridCol w:w="2590"/>
        <w:gridCol w:w="1263"/>
        <w:gridCol w:w="1305"/>
        <w:gridCol w:w="1198"/>
        <w:gridCol w:w="1198"/>
        <w:gridCol w:w="1198"/>
        <w:gridCol w:w="1198"/>
      </w:tblGrid>
      <w:tr w:rsidR="000351C4" w:rsidRPr="000351C4" w14:paraId="7AD833AD" w14:textId="77777777" w:rsidTr="000351C4">
        <w:trPr>
          <w:trHeight w:val="630"/>
        </w:trPr>
        <w:tc>
          <w:tcPr>
            <w:tcW w:w="1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847058"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Põhja-Pärnumaa vald</w:t>
            </w:r>
          </w:p>
        </w:tc>
        <w:tc>
          <w:tcPr>
            <w:tcW w:w="634" w:type="pct"/>
            <w:tcBorders>
              <w:top w:val="single" w:sz="4" w:space="0" w:color="auto"/>
              <w:left w:val="nil"/>
              <w:bottom w:val="single" w:sz="4" w:space="0" w:color="auto"/>
              <w:right w:val="single" w:sz="4" w:space="0" w:color="auto"/>
            </w:tcBorders>
            <w:shd w:val="clear" w:color="auto" w:fill="auto"/>
            <w:vAlign w:val="bottom"/>
            <w:hideMark/>
          </w:tcPr>
          <w:p w14:paraId="3CD6CF50"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2024 täitmine</w:t>
            </w:r>
          </w:p>
        </w:tc>
        <w:tc>
          <w:tcPr>
            <w:tcW w:w="656" w:type="pct"/>
            <w:tcBorders>
              <w:top w:val="single" w:sz="4" w:space="0" w:color="auto"/>
              <w:left w:val="nil"/>
              <w:bottom w:val="single" w:sz="4" w:space="0" w:color="auto"/>
              <w:right w:val="single" w:sz="4" w:space="0" w:color="auto"/>
            </w:tcBorders>
            <w:shd w:val="clear" w:color="auto" w:fill="auto"/>
            <w:vAlign w:val="bottom"/>
            <w:hideMark/>
          </w:tcPr>
          <w:p w14:paraId="17DC06C2"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2025 eeldatav täitmine</w:t>
            </w:r>
          </w:p>
        </w:tc>
        <w:tc>
          <w:tcPr>
            <w:tcW w:w="602" w:type="pct"/>
            <w:tcBorders>
              <w:top w:val="single" w:sz="4" w:space="0" w:color="auto"/>
              <w:left w:val="nil"/>
              <w:bottom w:val="single" w:sz="4" w:space="0" w:color="auto"/>
              <w:right w:val="single" w:sz="4" w:space="0" w:color="auto"/>
            </w:tcBorders>
            <w:shd w:val="clear" w:color="auto" w:fill="auto"/>
            <w:vAlign w:val="bottom"/>
            <w:hideMark/>
          </w:tcPr>
          <w:p w14:paraId="6EFBFA05"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2026 eelarve</w:t>
            </w:r>
          </w:p>
        </w:tc>
        <w:tc>
          <w:tcPr>
            <w:tcW w:w="602" w:type="pct"/>
            <w:tcBorders>
              <w:top w:val="single" w:sz="4" w:space="0" w:color="auto"/>
              <w:left w:val="nil"/>
              <w:bottom w:val="single" w:sz="4" w:space="0" w:color="auto"/>
              <w:right w:val="single" w:sz="4" w:space="0" w:color="auto"/>
            </w:tcBorders>
            <w:shd w:val="clear" w:color="auto" w:fill="auto"/>
            <w:vAlign w:val="bottom"/>
            <w:hideMark/>
          </w:tcPr>
          <w:p w14:paraId="53B37ED6"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2027 eelarve</w:t>
            </w:r>
          </w:p>
        </w:tc>
        <w:tc>
          <w:tcPr>
            <w:tcW w:w="602" w:type="pct"/>
            <w:tcBorders>
              <w:top w:val="single" w:sz="4" w:space="0" w:color="auto"/>
              <w:left w:val="nil"/>
              <w:bottom w:val="single" w:sz="4" w:space="0" w:color="auto"/>
              <w:right w:val="single" w:sz="4" w:space="0" w:color="auto"/>
            </w:tcBorders>
            <w:shd w:val="clear" w:color="auto" w:fill="auto"/>
            <w:vAlign w:val="bottom"/>
            <w:hideMark/>
          </w:tcPr>
          <w:p w14:paraId="2815BCAC"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2028 eelarve</w:t>
            </w:r>
          </w:p>
        </w:tc>
        <w:tc>
          <w:tcPr>
            <w:tcW w:w="602" w:type="pct"/>
            <w:tcBorders>
              <w:top w:val="single" w:sz="4" w:space="0" w:color="auto"/>
              <w:left w:val="nil"/>
              <w:bottom w:val="single" w:sz="4" w:space="0" w:color="auto"/>
              <w:right w:val="single" w:sz="4" w:space="0" w:color="auto"/>
            </w:tcBorders>
            <w:shd w:val="clear" w:color="auto" w:fill="auto"/>
            <w:vAlign w:val="bottom"/>
            <w:hideMark/>
          </w:tcPr>
          <w:p w14:paraId="64F3DFA9"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2029 eelarve</w:t>
            </w:r>
          </w:p>
        </w:tc>
      </w:tr>
      <w:tr w:rsidR="000351C4" w:rsidRPr="000351C4" w14:paraId="024104DD" w14:textId="77777777" w:rsidTr="000351C4">
        <w:trPr>
          <w:trHeight w:val="630"/>
        </w:trPr>
        <w:tc>
          <w:tcPr>
            <w:tcW w:w="1301" w:type="pct"/>
            <w:tcBorders>
              <w:top w:val="nil"/>
              <w:left w:val="single" w:sz="4" w:space="0" w:color="auto"/>
              <w:bottom w:val="single" w:sz="4" w:space="0" w:color="auto"/>
              <w:right w:val="single" w:sz="4" w:space="0" w:color="auto"/>
            </w:tcBorders>
            <w:shd w:val="clear" w:color="000000" w:fill="D9D9D9"/>
            <w:vAlign w:val="bottom"/>
            <w:hideMark/>
          </w:tcPr>
          <w:p w14:paraId="53437985" w14:textId="77777777" w:rsidR="000351C4" w:rsidRPr="000351C4" w:rsidRDefault="000351C4" w:rsidP="000351C4">
            <w:pPr>
              <w:spacing w:after="0" w:line="240" w:lineRule="auto"/>
              <w:ind w:left="0" w:firstLine="0"/>
              <w:jc w:val="left"/>
              <w:rPr>
                <w:b/>
                <w:bCs/>
                <w:color w:val="auto"/>
                <w:sz w:val="20"/>
                <w:szCs w:val="20"/>
              </w:rPr>
            </w:pPr>
            <w:r w:rsidRPr="000351C4">
              <w:rPr>
                <w:b/>
                <w:bCs/>
                <w:color w:val="auto"/>
                <w:sz w:val="20"/>
                <w:szCs w:val="20"/>
              </w:rPr>
              <w:t>Põhitegevuse tulud kokku</w:t>
            </w:r>
          </w:p>
        </w:tc>
        <w:tc>
          <w:tcPr>
            <w:tcW w:w="634" w:type="pct"/>
            <w:tcBorders>
              <w:top w:val="nil"/>
              <w:left w:val="nil"/>
              <w:bottom w:val="single" w:sz="4" w:space="0" w:color="auto"/>
              <w:right w:val="single" w:sz="4" w:space="0" w:color="auto"/>
            </w:tcBorders>
            <w:shd w:val="clear" w:color="000000" w:fill="D9D9D9"/>
            <w:vAlign w:val="bottom"/>
            <w:hideMark/>
          </w:tcPr>
          <w:p w14:paraId="5E99BEF4"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18 402 087</w:t>
            </w:r>
          </w:p>
        </w:tc>
        <w:tc>
          <w:tcPr>
            <w:tcW w:w="656" w:type="pct"/>
            <w:tcBorders>
              <w:top w:val="nil"/>
              <w:left w:val="nil"/>
              <w:bottom w:val="single" w:sz="4" w:space="0" w:color="auto"/>
              <w:right w:val="single" w:sz="4" w:space="0" w:color="auto"/>
            </w:tcBorders>
            <w:shd w:val="clear" w:color="000000" w:fill="D9D9D9"/>
            <w:vAlign w:val="bottom"/>
            <w:hideMark/>
          </w:tcPr>
          <w:p w14:paraId="4B3F7619"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19 913 352</w:t>
            </w:r>
          </w:p>
        </w:tc>
        <w:tc>
          <w:tcPr>
            <w:tcW w:w="602" w:type="pct"/>
            <w:tcBorders>
              <w:top w:val="nil"/>
              <w:left w:val="nil"/>
              <w:bottom w:val="single" w:sz="4" w:space="0" w:color="auto"/>
              <w:right w:val="single" w:sz="4" w:space="0" w:color="auto"/>
            </w:tcBorders>
            <w:shd w:val="clear" w:color="000000" w:fill="D9D9D9"/>
            <w:vAlign w:val="bottom"/>
            <w:hideMark/>
          </w:tcPr>
          <w:p w14:paraId="5CA286A8"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20 807 666</w:t>
            </w:r>
          </w:p>
        </w:tc>
        <w:tc>
          <w:tcPr>
            <w:tcW w:w="602" w:type="pct"/>
            <w:tcBorders>
              <w:top w:val="nil"/>
              <w:left w:val="nil"/>
              <w:bottom w:val="single" w:sz="4" w:space="0" w:color="auto"/>
              <w:right w:val="single" w:sz="4" w:space="0" w:color="auto"/>
            </w:tcBorders>
            <w:shd w:val="clear" w:color="000000" w:fill="D9D9D9"/>
            <w:vAlign w:val="bottom"/>
            <w:hideMark/>
          </w:tcPr>
          <w:p w14:paraId="6214B23F"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21 702 100</w:t>
            </w:r>
          </w:p>
        </w:tc>
        <w:tc>
          <w:tcPr>
            <w:tcW w:w="602" w:type="pct"/>
            <w:tcBorders>
              <w:top w:val="nil"/>
              <w:left w:val="nil"/>
              <w:bottom w:val="single" w:sz="4" w:space="0" w:color="auto"/>
              <w:right w:val="single" w:sz="4" w:space="0" w:color="auto"/>
            </w:tcBorders>
            <w:shd w:val="clear" w:color="000000" w:fill="D9D9D9"/>
            <w:vAlign w:val="bottom"/>
            <w:hideMark/>
          </w:tcPr>
          <w:p w14:paraId="4F070536"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22 697 528</w:t>
            </w:r>
          </w:p>
        </w:tc>
        <w:tc>
          <w:tcPr>
            <w:tcW w:w="602" w:type="pct"/>
            <w:tcBorders>
              <w:top w:val="nil"/>
              <w:left w:val="nil"/>
              <w:bottom w:val="single" w:sz="4" w:space="0" w:color="auto"/>
              <w:right w:val="single" w:sz="4" w:space="0" w:color="auto"/>
            </w:tcBorders>
            <w:shd w:val="clear" w:color="000000" w:fill="D9D9D9"/>
            <w:vAlign w:val="bottom"/>
            <w:hideMark/>
          </w:tcPr>
          <w:p w14:paraId="5B5FB8CA"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23 706 604</w:t>
            </w:r>
          </w:p>
        </w:tc>
      </w:tr>
      <w:tr w:rsidR="000351C4" w:rsidRPr="000351C4" w14:paraId="27FCF2D5" w14:textId="77777777" w:rsidTr="000351C4">
        <w:trPr>
          <w:trHeight w:val="357"/>
        </w:trPr>
        <w:tc>
          <w:tcPr>
            <w:tcW w:w="1301" w:type="pct"/>
            <w:tcBorders>
              <w:top w:val="nil"/>
              <w:left w:val="single" w:sz="4" w:space="0" w:color="auto"/>
              <w:bottom w:val="single" w:sz="4" w:space="0" w:color="auto"/>
              <w:right w:val="single" w:sz="4" w:space="0" w:color="auto"/>
            </w:tcBorders>
            <w:shd w:val="clear" w:color="000000" w:fill="F2F2F2"/>
            <w:vAlign w:val="bottom"/>
            <w:hideMark/>
          </w:tcPr>
          <w:p w14:paraId="13643FD8"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Maksutulud</w:t>
            </w:r>
          </w:p>
        </w:tc>
        <w:tc>
          <w:tcPr>
            <w:tcW w:w="634" w:type="pct"/>
            <w:tcBorders>
              <w:top w:val="nil"/>
              <w:left w:val="nil"/>
              <w:bottom w:val="single" w:sz="4" w:space="0" w:color="auto"/>
              <w:right w:val="single" w:sz="4" w:space="0" w:color="auto"/>
            </w:tcBorders>
            <w:shd w:val="clear" w:color="000000" w:fill="F2F2F2"/>
            <w:vAlign w:val="bottom"/>
            <w:hideMark/>
          </w:tcPr>
          <w:p w14:paraId="07F205B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8 879 472</w:t>
            </w:r>
          </w:p>
        </w:tc>
        <w:tc>
          <w:tcPr>
            <w:tcW w:w="656" w:type="pct"/>
            <w:tcBorders>
              <w:top w:val="nil"/>
              <w:left w:val="nil"/>
              <w:bottom w:val="single" w:sz="4" w:space="0" w:color="auto"/>
              <w:right w:val="single" w:sz="4" w:space="0" w:color="auto"/>
            </w:tcBorders>
            <w:shd w:val="clear" w:color="000000" w:fill="F2F2F2"/>
            <w:vAlign w:val="bottom"/>
            <w:hideMark/>
          </w:tcPr>
          <w:p w14:paraId="6AD2B39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9 676 342</w:t>
            </w:r>
          </w:p>
        </w:tc>
        <w:tc>
          <w:tcPr>
            <w:tcW w:w="602" w:type="pct"/>
            <w:tcBorders>
              <w:top w:val="nil"/>
              <w:left w:val="nil"/>
              <w:bottom w:val="single" w:sz="4" w:space="0" w:color="auto"/>
              <w:right w:val="single" w:sz="4" w:space="0" w:color="auto"/>
            </w:tcBorders>
            <w:shd w:val="clear" w:color="000000" w:fill="F2F2F2"/>
            <w:vAlign w:val="bottom"/>
            <w:hideMark/>
          </w:tcPr>
          <w:p w14:paraId="3041A8B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10 249 052</w:t>
            </w:r>
          </w:p>
        </w:tc>
        <w:tc>
          <w:tcPr>
            <w:tcW w:w="602" w:type="pct"/>
            <w:tcBorders>
              <w:top w:val="nil"/>
              <w:left w:val="nil"/>
              <w:bottom w:val="single" w:sz="4" w:space="0" w:color="auto"/>
              <w:right w:val="single" w:sz="4" w:space="0" w:color="auto"/>
            </w:tcBorders>
            <w:shd w:val="clear" w:color="000000" w:fill="F2F2F2"/>
            <w:vAlign w:val="bottom"/>
            <w:hideMark/>
          </w:tcPr>
          <w:p w14:paraId="61F13E2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10 856 881</w:t>
            </w:r>
          </w:p>
        </w:tc>
        <w:tc>
          <w:tcPr>
            <w:tcW w:w="602" w:type="pct"/>
            <w:tcBorders>
              <w:top w:val="nil"/>
              <w:left w:val="nil"/>
              <w:bottom w:val="single" w:sz="4" w:space="0" w:color="auto"/>
              <w:right w:val="single" w:sz="4" w:space="0" w:color="auto"/>
            </w:tcBorders>
            <w:shd w:val="clear" w:color="000000" w:fill="F2F2F2"/>
            <w:vAlign w:val="bottom"/>
            <w:hideMark/>
          </w:tcPr>
          <w:p w14:paraId="7EEB472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11 604 508</w:t>
            </w:r>
          </w:p>
        </w:tc>
        <w:tc>
          <w:tcPr>
            <w:tcW w:w="602" w:type="pct"/>
            <w:tcBorders>
              <w:top w:val="nil"/>
              <w:left w:val="nil"/>
              <w:bottom w:val="single" w:sz="4" w:space="0" w:color="auto"/>
              <w:right w:val="single" w:sz="4" w:space="0" w:color="auto"/>
            </w:tcBorders>
            <w:shd w:val="clear" w:color="000000" w:fill="F2F2F2"/>
            <w:vAlign w:val="bottom"/>
            <w:hideMark/>
          </w:tcPr>
          <w:p w14:paraId="2316425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12 403 915</w:t>
            </w:r>
          </w:p>
        </w:tc>
      </w:tr>
      <w:tr w:rsidR="000351C4" w:rsidRPr="000351C4" w14:paraId="339AA0F6" w14:textId="77777777" w:rsidTr="000351C4">
        <w:trPr>
          <w:trHeight w:val="432"/>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2DFC9153"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tulumaks</w:t>
            </w:r>
          </w:p>
        </w:tc>
        <w:tc>
          <w:tcPr>
            <w:tcW w:w="634" w:type="pct"/>
            <w:tcBorders>
              <w:top w:val="nil"/>
              <w:left w:val="nil"/>
              <w:bottom w:val="single" w:sz="4" w:space="0" w:color="auto"/>
              <w:right w:val="single" w:sz="4" w:space="0" w:color="auto"/>
            </w:tcBorders>
            <w:shd w:val="clear" w:color="auto" w:fill="auto"/>
            <w:vAlign w:val="bottom"/>
            <w:hideMark/>
          </w:tcPr>
          <w:p w14:paraId="4D5FDC9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8 542 927</w:t>
            </w:r>
          </w:p>
        </w:tc>
        <w:tc>
          <w:tcPr>
            <w:tcW w:w="656" w:type="pct"/>
            <w:tcBorders>
              <w:top w:val="nil"/>
              <w:left w:val="nil"/>
              <w:bottom w:val="single" w:sz="4" w:space="0" w:color="auto"/>
              <w:right w:val="single" w:sz="4" w:space="0" w:color="auto"/>
            </w:tcBorders>
            <w:shd w:val="clear" w:color="auto" w:fill="auto"/>
            <w:vAlign w:val="bottom"/>
            <w:hideMark/>
          </w:tcPr>
          <w:p w14:paraId="719F6D7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9 224 342</w:t>
            </w:r>
          </w:p>
        </w:tc>
        <w:tc>
          <w:tcPr>
            <w:tcW w:w="602" w:type="pct"/>
            <w:tcBorders>
              <w:top w:val="nil"/>
              <w:left w:val="nil"/>
              <w:bottom w:val="single" w:sz="4" w:space="0" w:color="auto"/>
              <w:right w:val="single" w:sz="4" w:space="0" w:color="auto"/>
            </w:tcBorders>
            <w:shd w:val="clear" w:color="auto" w:fill="auto"/>
            <w:noWrap/>
            <w:vAlign w:val="bottom"/>
            <w:hideMark/>
          </w:tcPr>
          <w:p w14:paraId="0C3766C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9 777 802</w:t>
            </w:r>
          </w:p>
        </w:tc>
        <w:tc>
          <w:tcPr>
            <w:tcW w:w="602" w:type="pct"/>
            <w:tcBorders>
              <w:top w:val="nil"/>
              <w:left w:val="nil"/>
              <w:bottom w:val="single" w:sz="4" w:space="0" w:color="auto"/>
              <w:right w:val="single" w:sz="4" w:space="0" w:color="auto"/>
            </w:tcBorders>
            <w:shd w:val="clear" w:color="auto" w:fill="auto"/>
            <w:noWrap/>
            <w:vAlign w:val="bottom"/>
            <w:hideMark/>
          </w:tcPr>
          <w:p w14:paraId="446F374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10 364 470</w:t>
            </w:r>
          </w:p>
        </w:tc>
        <w:tc>
          <w:tcPr>
            <w:tcW w:w="602" w:type="pct"/>
            <w:tcBorders>
              <w:top w:val="nil"/>
              <w:left w:val="nil"/>
              <w:bottom w:val="single" w:sz="4" w:space="0" w:color="auto"/>
              <w:right w:val="single" w:sz="4" w:space="0" w:color="auto"/>
            </w:tcBorders>
            <w:shd w:val="clear" w:color="auto" w:fill="auto"/>
            <w:noWrap/>
            <w:vAlign w:val="bottom"/>
            <w:hideMark/>
          </w:tcPr>
          <w:p w14:paraId="79A7E40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11 089 983</w:t>
            </w:r>
          </w:p>
        </w:tc>
        <w:tc>
          <w:tcPr>
            <w:tcW w:w="602" w:type="pct"/>
            <w:tcBorders>
              <w:top w:val="nil"/>
              <w:left w:val="nil"/>
              <w:bottom w:val="single" w:sz="4" w:space="0" w:color="auto"/>
              <w:right w:val="single" w:sz="4" w:space="0" w:color="auto"/>
            </w:tcBorders>
            <w:shd w:val="clear" w:color="auto" w:fill="auto"/>
            <w:noWrap/>
            <w:vAlign w:val="bottom"/>
            <w:hideMark/>
          </w:tcPr>
          <w:p w14:paraId="38E490F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11 866 282</w:t>
            </w:r>
          </w:p>
        </w:tc>
      </w:tr>
      <w:tr w:rsidR="000351C4" w:rsidRPr="000351C4" w14:paraId="0D0FDDC6" w14:textId="77777777" w:rsidTr="000351C4">
        <w:trPr>
          <w:trHeight w:val="411"/>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4E1DC48C"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maamaks</w:t>
            </w:r>
          </w:p>
        </w:tc>
        <w:tc>
          <w:tcPr>
            <w:tcW w:w="634" w:type="pct"/>
            <w:tcBorders>
              <w:top w:val="nil"/>
              <w:left w:val="nil"/>
              <w:bottom w:val="single" w:sz="4" w:space="0" w:color="auto"/>
              <w:right w:val="single" w:sz="4" w:space="0" w:color="auto"/>
            </w:tcBorders>
            <w:shd w:val="clear" w:color="auto" w:fill="auto"/>
            <w:vAlign w:val="bottom"/>
            <w:hideMark/>
          </w:tcPr>
          <w:p w14:paraId="670A1E2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336 392</w:t>
            </w:r>
          </w:p>
        </w:tc>
        <w:tc>
          <w:tcPr>
            <w:tcW w:w="656" w:type="pct"/>
            <w:tcBorders>
              <w:top w:val="nil"/>
              <w:left w:val="nil"/>
              <w:bottom w:val="single" w:sz="4" w:space="0" w:color="auto"/>
              <w:right w:val="single" w:sz="4" w:space="0" w:color="auto"/>
            </w:tcBorders>
            <w:shd w:val="clear" w:color="auto" w:fill="auto"/>
            <w:vAlign w:val="bottom"/>
            <w:hideMark/>
          </w:tcPr>
          <w:p w14:paraId="0A32A7B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450 000</w:t>
            </w:r>
          </w:p>
        </w:tc>
        <w:tc>
          <w:tcPr>
            <w:tcW w:w="602" w:type="pct"/>
            <w:tcBorders>
              <w:top w:val="nil"/>
              <w:left w:val="nil"/>
              <w:bottom w:val="single" w:sz="4" w:space="0" w:color="auto"/>
              <w:right w:val="single" w:sz="4" w:space="0" w:color="auto"/>
            </w:tcBorders>
            <w:shd w:val="clear" w:color="auto" w:fill="auto"/>
            <w:noWrap/>
            <w:vAlign w:val="bottom"/>
            <w:hideMark/>
          </w:tcPr>
          <w:p w14:paraId="5458D52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470 250</w:t>
            </w:r>
          </w:p>
        </w:tc>
        <w:tc>
          <w:tcPr>
            <w:tcW w:w="602" w:type="pct"/>
            <w:tcBorders>
              <w:top w:val="nil"/>
              <w:left w:val="nil"/>
              <w:bottom w:val="single" w:sz="4" w:space="0" w:color="auto"/>
              <w:right w:val="single" w:sz="4" w:space="0" w:color="auto"/>
            </w:tcBorders>
            <w:shd w:val="clear" w:color="auto" w:fill="auto"/>
            <w:noWrap/>
            <w:vAlign w:val="bottom"/>
            <w:hideMark/>
          </w:tcPr>
          <w:p w14:paraId="6EF5D91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491 411</w:t>
            </w:r>
          </w:p>
        </w:tc>
        <w:tc>
          <w:tcPr>
            <w:tcW w:w="602" w:type="pct"/>
            <w:tcBorders>
              <w:top w:val="nil"/>
              <w:left w:val="nil"/>
              <w:bottom w:val="single" w:sz="4" w:space="0" w:color="auto"/>
              <w:right w:val="single" w:sz="4" w:space="0" w:color="auto"/>
            </w:tcBorders>
            <w:shd w:val="clear" w:color="auto" w:fill="auto"/>
            <w:noWrap/>
            <w:vAlign w:val="bottom"/>
            <w:hideMark/>
          </w:tcPr>
          <w:p w14:paraId="6896095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513 525</w:t>
            </w:r>
          </w:p>
        </w:tc>
        <w:tc>
          <w:tcPr>
            <w:tcW w:w="602" w:type="pct"/>
            <w:tcBorders>
              <w:top w:val="nil"/>
              <w:left w:val="nil"/>
              <w:bottom w:val="single" w:sz="4" w:space="0" w:color="auto"/>
              <w:right w:val="single" w:sz="4" w:space="0" w:color="auto"/>
            </w:tcBorders>
            <w:shd w:val="clear" w:color="auto" w:fill="auto"/>
            <w:noWrap/>
            <w:vAlign w:val="bottom"/>
            <w:hideMark/>
          </w:tcPr>
          <w:p w14:paraId="5EF2360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536 633</w:t>
            </w:r>
          </w:p>
        </w:tc>
      </w:tr>
      <w:tr w:rsidR="000351C4" w:rsidRPr="000351C4" w14:paraId="297C9ADF" w14:textId="77777777" w:rsidTr="000351C4">
        <w:trPr>
          <w:trHeight w:val="417"/>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34BBBAFD"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muud maksutulud</w:t>
            </w:r>
          </w:p>
        </w:tc>
        <w:tc>
          <w:tcPr>
            <w:tcW w:w="634" w:type="pct"/>
            <w:tcBorders>
              <w:top w:val="nil"/>
              <w:left w:val="nil"/>
              <w:bottom w:val="single" w:sz="4" w:space="0" w:color="auto"/>
              <w:right w:val="single" w:sz="4" w:space="0" w:color="auto"/>
            </w:tcBorders>
            <w:shd w:val="clear" w:color="auto" w:fill="auto"/>
            <w:vAlign w:val="bottom"/>
            <w:hideMark/>
          </w:tcPr>
          <w:p w14:paraId="21014F6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153</w:t>
            </w:r>
          </w:p>
        </w:tc>
        <w:tc>
          <w:tcPr>
            <w:tcW w:w="656" w:type="pct"/>
            <w:tcBorders>
              <w:top w:val="nil"/>
              <w:left w:val="nil"/>
              <w:bottom w:val="single" w:sz="4" w:space="0" w:color="auto"/>
              <w:right w:val="single" w:sz="4" w:space="0" w:color="auto"/>
            </w:tcBorders>
            <w:shd w:val="clear" w:color="auto" w:fill="auto"/>
            <w:vAlign w:val="bottom"/>
            <w:hideMark/>
          </w:tcPr>
          <w:p w14:paraId="4A4F236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2 000</w:t>
            </w:r>
          </w:p>
        </w:tc>
        <w:tc>
          <w:tcPr>
            <w:tcW w:w="602" w:type="pct"/>
            <w:tcBorders>
              <w:top w:val="nil"/>
              <w:left w:val="nil"/>
              <w:bottom w:val="single" w:sz="4" w:space="0" w:color="auto"/>
              <w:right w:val="single" w:sz="4" w:space="0" w:color="auto"/>
            </w:tcBorders>
            <w:shd w:val="clear" w:color="auto" w:fill="auto"/>
            <w:noWrap/>
            <w:vAlign w:val="bottom"/>
            <w:hideMark/>
          </w:tcPr>
          <w:p w14:paraId="590E77E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1 000</w:t>
            </w:r>
          </w:p>
        </w:tc>
        <w:tc>
          <w:tcPr>
            <w:tcW w:w="602" w:type="pct"/>
            <w:tcBorders>
              <w:top w:val="nil"/>
              <w:left w:val="nil"/>
              <w:bottom w:val="single" w:sz="4" w:space="0" w:color="auto"/>
              <w:right w:val="single" w:sz="4" w:space="0" w:color="auto"/>
            </w:tcBorders>
            <w:shd w:val="clear" w:color="auto" w:fill="auto"/>
            <w:noWrap/>
            <w:vAlign w:val="bottom"/>
            <w:hideMark/>
          </w:tcPr>
          <w:p w14:paraId="1B1B471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1 000</w:t>
            </w:r>
          </w:p>
        </w:tc>
        <w:tc>
          <w:tcPr>
            <w:tcW w:w="602" w:type="pct"/>
            <w:tcBorders>
              <w:top w:val="nil"/>
              <w:left w:val="nil"/>
              <w:bottom w:val="single" w:sz="4" w:space="0" w:color="auto"/>
              <w:right w:val="single" w:sz="4" w:space="0" w:color="auto"/>
            </w:tcBorders>
            <w:shd w:val="clear" w:color="auto" w:fill="auto"/>
            <w:noWrap/>
            <w:vAlign w:val="bottom"/>
            <w:hideMark/>
          </w:tcPr>
          <w:p w14:paraId="00840E1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1 000</w:t>
            </w:r>
          </w:p>
        </w:tc>
        <w:tc>
          <w:tcPr>
            <w:tcW w:w="602" w:type="pct"/>
            <w:tcBorders>
              <w:top w:val="nil"/>
              <w:left w:val="nil"/>
              <w:bottom w:val="single" w:sz="4" w:space="0" w:color="auto"/>
              <w:right w:val="single" w:sz="4" w:space="0" w:color="auto"/>
            </w:tcBorders>
            <w:shd w:val="clear" w:color="auto" w:fill="auto"/>
            <w:noWrap/>
            <w:vAlign w:val="bottom"/>
            <w:hideMark/>
          </w:tcPr>
          <w:p w14:paraId="651D20B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1 000</w:t>
            </w:r>
          </w:p>
        </w:tc>
      </w:tr>
      <w:tr w:rsidR="000351C4" w:rsidRPr="000351C4" w14:paraId="6F6138D0" w14:textId="77777777" w:rsidTr="000351C4">
        <w:trPr>
          <w:trHeight w:val="630"/>
        </w:trPr>
        <w:tc>
          <w:tcPr>
            <w:tcW w:w="1301" w:type="pct"/>
            <w:tcBorders>
              <w:top w:val="nil"/>
              <w:left w:val="single" w:sz="4" w:space="0" w:color="auto"/>
              <w:bottom w:val="single" w:sz="4" w:space="0" w:color="auto"/>
              <w:right w:val="single" w:sz="4" w:space="0" w:color="auto"/>
            </w:tcBorders>
            <w:shd w:val="clear" w:color="000000" w:fill="F2F2F2"/>
            <w:vAlign w:val="bottom"/>
            <w:hideMark/>
          </w:tcPr>
          <w:p w14:paraId="2C4E1728"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Tulud kaupade ja teenuste müügist</w:t>
            </w:r>
          </w:p>
        </w:tc>
        <w:tc>
          <w:tcPr>
            <w:tcW w:w="634" w:type="pct"/>
            <w:tcBorders>
              <w:top w:val="nil"/>
              <w:left w:val="nil"/>
              <w:bottom w:val="single" w:sz="4" w:space="0" w:color="auto"/>
              <w:right w:val="single" w:sz="4" w:space="0" w:color="auto"/>
            </w:tcBorders>
            <w:shd w:val="clear" w:color="000000" w:fill="F2F2F2"/>
            <w:vAlign w:val="bottom"/>
            <w:hideMark/>
          </w:tcPr>
          <w:p w14:paraId="4ADB319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2 771 229</w:t>
            </w:r>
          </w:p>
        </w:tc>
        <w:tc>
          <w:tcPr>
            <w:tcW w:w="656" w:type="pct"/>
            <w:tcBorders>
              <w:top w:val="nil"/>
              <w:left w:val="nil"/>
              <w:bottom w:val="single" w:sz="4" w:space="0" w:color="auto"/>
              <w:right w:val="single" w:sz="4" w:space="0" w:color="auto"/>
            </w:tcBorders>
            <w:shd w:val="clear" w:color="000000" w:fill="F2F2F2"/>
            <w:vAlign w:val="bottom"/>
            <w:hideMark/>
          </w:tcPr>
          <w:p w14:paraId="5609984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2 934 035</w:t>
            </w:r>
          </w:p>
        </w:tc>
        <w:tc>
          <w:tcPr>
            <w:tcW w:w="602" w:type="pct"/>
            <w:tcBorders>
              <w:top w:val="nil"/>
              <w:left w:val="nil"/>
              <w:bottom w:val="single" w:sz="4" w:space="0" w:color="auto"/>
              <w:right w:val="single" w:sz="4" w:space="0" w:color="auto"/>
            </w:tcBorders>
            <w:shd w:val="clear" w:color="000000" w:fill="F2F2F2"/>
            <w:noWrap/>
            <w:vAlign w:val="bottom"/>
            <w:hideMark/>
          </w:tcPr>
          <w:p w14:paraId="4924181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3 110 077</w:t>
            </w:r>
          </w:p>
        </w:tc>
        <w:tc>
          <w:tcPr>
            <w:tcW w:w="602" w:type="pct"/>
            <w:tcBorders>
              <w:top w:val="nil"/>
              <w:left w:val="nil"/>
              <w:bottom w:val="single" w:sz="4" w:space="0" w:color="auto"/>
              <w:right w:val="single" w:sz="4" w:space="0" w:color="auto"/>
            </w:tcBorders>
            <w:shd w:val="clear" w:color="000000" w:fill="F2F2F2"/>
            <w:noWrap/>
            <w:vAlign w:val="bottom"/>
            <w:hideMark/>
          </w:tcPr>
          <w:p w14:paraId="08BCEF9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3 296 682</w:t>
            </w:r>
          </w:p>
        </w:tc>
        <w:tc>
          <w:tcPr>
            <w:tcW w:w="602" w:type="pct"/>
            <w:tcBorders>
              <w:top w:val="nil"/>
              <w:left w:val="nil"/>
              <w:bottom w:val="single" w:sz="4" w:space="0" w:color="auto"/>
              <w:right w:val="single" w:sz="4" w:space="0" w:color="auto"/>
            </w:tcBorders>
            <w:shd w:val="clear" w:color="000000" w:fill="F2F2F2"/>
            <w:noWrap/>
            <w:vAlign w:val="bottom"/>
            <w:hideMark/>
          </w:tcPr>
          <w:p w14:paraId="5340476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3 494 483</w:t>
            </w:r>
          </w:p>
        </w:tc>
        <w:tc>
          <w:tcPr>
            <w:tcW w:w="602" w:type="pct"/>
            <w:tcBorders>
              <w:top w:val="nil"/>
              <w:left w:val="nil"/>
              <w:bottom w:val="single" w:sz="4" w:space="0" w:color="auto"/>
              <w:right w:val="single" w:sz="4" w:space="0" w:color="auto"/>
            </w:tcBorders>
            <w:shd w:val="clear" w:color="000000" w:fill="F2F2F2"/>
            <w:noWrap/>
            <w:vAlign w:val="bottom"/>
            <w:hideMark/>
          </w:tcPr>
          <w:p w14:paraId="6400023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3 704 152</w:t>
            </w:r>
          </w:p>
        </w:tc>
      </w:tr>
      <w:tr w:rsidR="000351C4" w:rsidRPr="000351C4" w14:paraId="57002D3C" w14:textId="77777777" w:rsidTr="000351C4">
        <w:trPr>
          <w:trHeight w:val="630"/>
        </w:trPr>
        <w:tc>
          <w:tcPr>
            <w:tcW w:w="1301" w:type="pct"/>
            <w:tcBorders>
              <w:top w:val="nil"/>
              <w:left w:val="single" w:sz="4" w:space="0" w:color="auto"/>
              <w:bottom w:val="single" w:sz="4" w:space="0" w:color="auto"/>
              <w:right w:val="single" w:sz="4" w:space="0" w:color="auto"/>
            </w:tcBorders>
            <w:shd w:val="clear" w:color="000000" w:fill="F2F2F2"/>
            <w:vAlign w:val="bottom"/>
            <w:hideMark/>
          </w:tcPr>
          <w:p w14:paraId="7FCD7F0A"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Saadavad toetused tegevuskuludeks</w:t>
            </w:r>
          </w:p>
        </w:tc>
        <w:tc>
          <w:tcPr>
            <w:tcW w:w="634" w:type="pct"/>
            <w:tcBorders>
              <w:top w:val="nil"/>
              <w:left w:val="nil"/>
              <w:bottom w:val="single" w:sz="4" w:space="0" w:color="auto"/>
              <w:right w:val="single" w:sz="4" w:space="0" w:color="auto"/>
            </w:tcBorders>
            <w:shd w:val="clear" w:color="000000" w:fill="F2F2F2"/>
            <w:vAlign w:val="bottom"/>
            <w:hideMark/>
          </w:tcPr>
          <w:p w14:paraId="098FB00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6 460 765</w:t>
            </w:r>
          </w:p>
        </w:tc>
        <w:tc>
          <w:tcPr>
            <w:tcW w:w="656" w:type="pct"/>
            <w:tcBorders>
              <w:top w:val="nil"/>
              <w:left w:val="nil"/>
              <w:bottom w:val="single" w:sz="4" w:space="0" w:color="auto"/>
              <w:right w:val="single" w:sz="4" w:space="0" w:color="auto"/>
            </w:tcBorders>
            <w:shd w:val="clear" w:color="000000" w:fill="F2F2F2"/>
            <w:vAlign w:val="bottom"/>
            <w:hideMark/>
          </w:tcPr>
          <w:p w14:paraId="6860A6B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6 597 975</w:t>
            </w:r>
          </w:p>
        </w:tc>
        <w:tc>
          <w:tcPr>
            <w:tcW w:w="602" w:type="pct"/>
            <w:tcBorders>
              <w:top w:val="nil"/>
              <w:left w:val="nil"/>
              <w:bottom w:val="single" w:sz="4" w:space="0" w:color="auto"/>
              <w:right w:val="single" w:sz="4" w:space="0" w:color="auto"/>
            </w:tcBorders>
            <w:shd w:val="clear" w:color="000000" w:fill="F2F2F2"/>
            <w:vAlign w:val="bottom"/>
            <w:hideMark/>
          </w:tcPr>
          <w:p w14:paraId="5EE9118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6 598 537</w:t>
            </w:r>
          </w:p>
        </w:tc>
        <w:tc>
          <w:tcPr>
            <w:tcW w:w="602" w:type="pct"/>
            <w:tcBorders>
              <w:top w:val="nil"/>
              <w:left w:val="nil"/>
              <w:bottom w:val="single" w:sz="4" w:space="0" w:color="auto"/>
              <w:right w:val="single" w:sz="4" w:space="0" w:color="auto"/>
            </w:tcBorders>
            <w:shd w:val="clear" w:color="000000" w:fill="F2F2F2"/>
            <w:vAlign w:val="bottom"/>
            <w:hideMark/>
          </w:tcPr>
          <w:p w14:paraId="2E52275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6 598 537</w:t>
            </w:r>
          </w:p>
        </w:tc>
        <w:tc>
          <w:tcPr>
            <w:tcW w:w="602" w:type="pct"/>
            <w:tcBorders>
              <w:top w:val="nil"/>
              <w:left w:val="nil"/>
              <w:bottom w:val="single" w:sz="4" w:space="0" w:color="auto"/>
              <w:right w:val="single" w:sz="4" w:space="0" w:color="auto"/>
            </w:tcBorders>
            <w:shd w:val="clear" w:color="000000" w:fill="F2F2F2"/>
            <w:vAlign w:val="bottom"/>
            <w:hideMark/>
          </w:tcPr>
          <w:p w14:paraId="20BCBA8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6 598 537</w:t>
            </w:r>
          </w:p>
        </w:tc>
        <w:tc>
          <w:tcPr>
            <w:tcW w:w="602" w:type="pct"/>
            <w:tcBorders>
              <w:top w:val="nil"/>
              <w:left w:val="nil"/>
              <w:bottom w:val="single" w:sz="4" w:space="0" w:color="auto"/>
              <w:right w:val="single" w:sz="4" w:space="0" w:color="auto"/>
            </w:tcBorders>
            <w:shd w:val="clear" w:color="000000" w:fill="F2F2F2"/>
            <w:vAlign w:val="bottom"/>
            <w:hideMark/>
          </w:tcPr>
          <w:p w14:paraId="034DB40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6 598 537</w:t>
            </w:r>
          </w:p>
        </w:tc>
      </w:tr>
      <w:tr w:rsidR="000351C4" w:rsidRPr="000351C4" w14:paraId="32C7879F" w14:textId="77777777" w:rsidTr="000351C4">
        <w:trPr>
          <w:trHeight w:val="413"/>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3CD43596"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tasandusfond </w:t>
            </w:r>
          </w:p>
        </w:tc>
        <w:tc>
          <w:tcPr>
            <w:tcW w:w="634" w:type="pct"/>
            <w:tcBorders>
              <w:top w:val="nil"/>
              <w:left w:val="nil"/>
              <w:bottom w:val="single" w:sz="4" w:space="0" w:color="auto"/>
              <w:right w:val="single" w:sz="4" w:space="0" w:color="auto"/>
            </w:tcBorders>
            <w:shd w:val="clear" w:color="auto" w:fill="auto"/>
            <w:vAlign w:val="bottom"/>
            <w:hideMark/>
          </w:tcPr>
          <w:p w14:paraId="34187D5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1 883 819</w:t>
            </w:r>
          </w:p>
        </w:tc>
        <w:tc>
          <w:tcPr>
            <w:tcW w:w="656" w:type="pct"/>
            <w:tcBorders>
              <w:top w:val="nil"/>
              <w:left w:val="nil"/>
              <w:bottom w:val="single" w:sz="4" w:space="0" w:color="auto"/>
              <w:right w:val="single" w:sz="4" w:space="0" w:color="auto"/>
            </w:tcBorders>
            <w:shd w:val="clear" w:color="auto" w:fill="auto"/>
            <w:vAlign w:val="bottom"/>
            <w:hideMark/>
          </w:tcPr>
          <w:p w14:paraId="2A8DD8F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2 120 834</w:t>
            </w:r>
          </w:p>
        </w:tc>
        <w:tc>
          <w:tcPr>
            <w:tcW w:w="602" w:type="pct"/>
            <w:tcBorders>
              <w:top w:val="nil"/>
              <w:left w:val="nil"/>
              <w:bottom w:val="single" w:sz="4" w:space="0" w:color="auto"/>
              <w:right w:val="single" w:sz="4" w:space="0" w:color="auto"/>
            </w:tcBorders>
            <w:shd w:val="clear" w:color="auto" w:fill="auto"/>
            <w:noWrap/>
            <w:vAlign w:val="bottom"/>
            <w:hideMark/>
          </w:tcPr>
          <w:p w14:paraId="1EC8309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2 120 834</w:t>
            </w:r>
          </w:p>
        </w:tc>
        <w:tc>
          <w:tcPr>
            <w:tcW w:w="602" w:type="pct"/>
            <w:tcBorders>
              <w:top w:val="nil"/>
              <w:left w:val="nil"/>
              <w:bottom w:val="single" w:sz="4" w:space="0" w:color="auto"/>
              <w:right w:val="single" w:sz="4" w:space="0" w:color="auto"/>
            </w:tcBorders>
            <w:shd w:val="clear" w:color="auto" w:fill="auto"/>
            <w:noWrap/>
            <w:vAlign w:val="bottom"/>
            <w:hideMark/>
          </w:tcPr>
          <w:p w14:paraId="00FD4D6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2 120 834</w:t>
            </w:r>
          </w:p>
        </w:tc>
        <w:tc>
          <w:tcPr>
            <w:tcW w:w="602" w:type="pct"/>
            <w:tcBorders>
              <w:top w:val="nil"/>
              <w:left w:val="nil"/>
              <w:bottom w:val="single" w:sz="4" w:space="0" w:color="auto"/>
              <w:right w:val="single" w:sz="4" w:space="0" w:color="auto"/>
            </w:tcBorders>
            <w:shd w:val="clear" w:color="auto" w:fill="auto"/>
            <w:noWrap/>
            <w:vAlign w:val="bottom"/>
            <w:hideMark/>
          </w:tcPr>
          <w:p w14:paraId="108E360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2 120 834</w:t>
            </w:r>
          </w:p>
        </w:tc>
        <w:tc>
          <w:tcPr>
            <w:tcW w:w="602" w:type="pct"/>
            <w:tcBorders>
              <w:top w:val="nil"/>
              <w:left w:val="nil"/>
              <w:bottom w:val="single" w:sz="4" w:space="0" w:color="auto"/>
              <w:right w:val="single" w:sz="4" w:space="0" w:color="auto"/>
            </w:tcBorders>
            <w:shd w:val="clear" w:color="auto" w:fill="auto"/>
            <w:noWrap/>
            <w:vAlign w:val="bottom"/>
            <w:hideMark/>
          </w:tcPr>
          <w:p w14:paraId="3ABAFEA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2 120 834</w:t>
            </w:r>
          </w:p>
        </w:tc>
      </w:tr>
      <w:tr w:rsidR="000351C4" w:rsidRPr="000351C4" w14:paraId="77A50C7F" w14:textId="77777777" w:rsidTr="000351C4">
        <w:trPr>
          <w:trHeight w:val="405"/>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2BAABD2C"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toetusfond</w:t>
            </w:r>
          </w:p>
        </w:tc>
        <w:tc>
          <w:tcPr>
            <w:tcW w:w="634" w:type="pct"/>
            <w:tcBorders>
              <w:top w:val="nil"/>
              <w:left w:val="nil"/>
              <w:bottom w:val="single" w:sz="4" w:space="0" w:color="auto"/>
              <w:right w:val="single" w:sz="4" w:space="0" w:color="auto"/>
            </w:tcBorders>
            <w:shd w:val="clear" w:color="auto" w:fill="auto"/>
            <w:vAlign w:val="bottom"/>
            <w:hideMark/>
          </w:tcPr>
          <w:p w14:paraId="502815B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3 977 703</w:t>
            </w:r>
          </w:p>
        </w:tc>
        <w:tc>
          <w:tcPr>
            <w:tcW w:w="656" w:type="pct"/>
            <w:tcBorders>
              <w:top w:val="nil"/>
              <w:left w:val="nil"/>
              <w:bottom w:val="single" w:sz="4" w:space="0" w:color="auto"/>
              <w:right w:val="single" w:sz="4" w:space="0" w:color="auto"/>
            </w:tcBorders>
            <w:shd w:val="clear" w:color="auto" w:fill="auto"/>
            <w:vAlign w:val="bottom"/>
            <w:hideMark/>
          </w:tcPr>
          <w:p w14:paraId="2CD66B1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3 883 773</w:t>
            </w:r>
          </w:p>
        </w:tc>
        <w:tc>
          <w:tcPr>
            <w:tcW w:w="602" w:type="pct"/>
            <w:tcBorders>
              <w:top w:val="nil"/>
              <w:left w:val="nil"/>
              <w:bottom w:val="single" w:sz="4" w:space="0" w:color="auto"/>
              <w:right w:val="single" w:sz="4" w:space="0" w:color="auto"/>
            </w:tcBorders>
            <w:shd w:val="clear" w:color="auto" w:fill="auto"/>
            <w:noWrap/>
            <w:vAlign w:val="bottom"/>
            <w:hideMark/>
          </w:tcPr>
          <w:p w14:paraId="38D842F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4 177 703</w:t>
            </w:r>
          </w:p>
        </w:tc>
        <w:tc>
          <w:tcPr>
            <w:tcW w:w="602" w:type="pct"/>
            <w:tcBorders>
              <w:top w:val="nil"/>
              <w:left w:val="nil"/>
              <w:bottom w:val="single" w:sz="4" w:space="0" w:color="auto"/>
              <w:right w:val="single" w:sz="4" w:space="0" w:color="auto"/>
            </w:tcBorders>
            <w:shd w:val="clear" w:color="auto" w:fill="auto"/>
            <w:noWrap/>
            <w:vAlign w:val="bottom"/>
            <w:hideMark/>
          </w:tcPr>
          <w:p w14:paraId="5B8E4BE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4 177 703</w:t>
            </w:r>
          </w:p>
        </w:tc>
        <w:tc>
          <w:tcPr>
            <w:tcW w:w="602" w:type="pct"/>
            <w:tcBorders>
              <w:top w:val="nil"/>
              <w:left w:val="nil"/>
              <w:bottom w:val="single" w:sz="4" w:space="0" w:color="auto"/>
              <w:right w:val="single" w:sz="4" w:space="0" w:color="auto"/>
            </w:tcBorders>
            <w:shd w:val="clear" w:color="auto" w:fill="auto"/>
            <w:noWrap/>
            <w:vAlign w:val="bottom"/>
            <w:hideMark/>
          </w:tcPr>
          <w:p w14:paraId="7D03E4D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4 177 703</w:t>
            </w:r>
          </w:p>
        </w:tc>
        <w:tc>
          <w:tcPr>
            <w:tcW w:w="602" w:type="pct"/>
            <w:tcBorders>
              <w:top w:val="nil"/>
              <w:left w:val="nil"/>
              <w:bottom w:val="single" w:sz="4" w:space="0" w:color="auto"/>
              <w:right w:val="single" w:sz="4" w:space="0" w:color="auto"/>
            </w:tcBorders>
            <w:shd w:val="clear" w:color="auto" w:fill="auto"/>
            <w:noWrap/>
            <w:vAlign w:val="bottom"/>
            <w:hideMark/>
          </w:tcPr>
          <w:p w14:paraId="196FF8B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4 177 703</w:t>
            </w:r>
          </w:p>
        </w:tc>
      </w:tr>
      <w:tr w:rsidR="000351C4" w:rsidRPr="000351C4" w14:paraId="044939D1"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11DD4EB0"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muud saadud toetused tegevuskuludeks</w:t>
            </w:r>
          </w:p>
        </w:tc>
        <w:tc>
          <w:tcPr>
            <w:tcW w:w="634" w:type="pct"/>
            <w:tcBorders>
              <w:top w:val="nil"/>
              <w:left w:val="nil"/>
              <w:bottom w:val="single" w:sz="4" w:space="0" w:color="auto"/>
              <w:right w:val="single" w:sz="4" w:space="0" w:color="auto"/>
            </w:tcBorders>
            <w:shd w:val="clear" w:color="auto" w:fill="auto"/>
            <w:vAlign w:val="bottom"/>
            <w:hideMark/>
          </w:tcPr>
          <w:p w14:paraId="722074C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599 243</w:t>
            </w:r>
          </w:p>
        </w:tc>
        <w:tc>
          <w:tcPr>
            <w:tcW w:w="656" w:type="pct"/>
            <w:tcBorders>
              <w:top w:val="nil"/>
              <w:left w:val="nil"/>
              <w:bottom w:val="single" w:sz="4" w:space="0" w:color="auto"/>
              <w:right w:val="single" w:sz="4" w:space="0" w:color="auto"/>
            </w:tcBorders>
            <w:shd w:val="clear" w:color="auto" w:fill="auto"/>
            <w:vAlign w:val="bottom"/>
            <w:hideMark/>
          </w:tcPr>
          <w:p w14:paraId="622DC58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593 368</w:t>
            </w:r>
          </w:p>
        </w:tc>
        <w:tc>
          <w:tcPr>
            <w:tcW w:w="602" w:type="pct"/>
            <w:tcBorders>
              <w:top w:val="nil"/>
              <w:left w:val="nil"/>
              <w:bottom w:val="single" w:sz="4" w:space="0" w:color="auto"/>
              <w:right w:val="single" w:sz="4" w:space="0" w:color="auto"/>
            </w:tcBorders>
            <w:shd w:val="clear" w:color="auto" w:fill="auto"/>
            <w:noWrap/>
            <w:vAlign w:val="bottom"/>
            <w:hideMark/>
          </w:tcPr>
          <w:p w14:paraId="10FF72A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300 000</w:t>
            </w:r>
          </w:p>
        </w:tc>
        <w:tc>
          <w:tcPr>
            <w:tcW w:w="602" w:type="pct"/>
            <w:tcBorders>
              <w:top w:val="nil"/>
              <w:left w:val="nil"/>
              <w:bottom w:val="single" w:sz="4" w:space="0" w:color="auto"/>
              <w:right w:val="single" w:sz="4" w:space="0" w:color="auto"/>
            </w:tcBorders>
            <w:shd w:val="clear" w:color="auto" w:fill="auto"/>
            <w:noWrap/>
            <w:vAlign w:val="bottom"/>
            <w:hideMark/>
          </w:tcPr>
          <w:p w14:paraId="32DD793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300 000</w:t>
            </w:r>
          </w:p>
        </w:tc>
        <w:tc>
          <w:tcPr>
            <w:tcW w:w="602" w:type="pct"/>
            <w:tcBorders>
              <w:top w:val="nil"/>
              <w:left w:val="nil"/>
              <w:bottom w:val="single" w:sz="4" w:space="0" w:color="auto"/>
              <w:right w:val="single" w:sz="4" w:space="0" w:color="auto"/>
            </w:tcBorders>
            <w:shd w:val="clear" w:color="auto" w:fill="auto"/>
            <w:noWrap/>
            <w:vAlign w:val="bottom"/>
            <w:hideMark/>
          </w:tcPr>
          <w:p w14:paraId="7580B81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300 000</w:t>
            </w:r>
          </w:p>
        </w:tc>
        <w:tc>
          <w:tcPr>
            <w:tcW w:w="602" w:type="pct"/>
            <w:tcBorders>
              <w:top w:val="nil"/>
              <w:left w:val="nil"/>
              <w:bottom w:val="single" w:sz="4" w:space="0" w:color="auto"/>
              <w:right w:val="single" w:sz="4" w:space="0" w:color="auto"/>
            </w:tcBorders>
            <w:shd w:val="clear" w:color="auto" w:fill="auto"/>
            <w:noWrap/>
            <w:vAlign w:val="bottom"/>
            <w:hideMark/>
          </w:tcPr>
          <w:p w14:paraId="6623BE5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300 000</w:t>
            </w:r>
          </w:p>
        </w:tc>
      </w:tr>
      <w:tr w:rsidR="000351C4" w:rsidRPr="000351C4" w14:paraId="6188AF02" w14:textId="77777777" w:rsidTr="000351C4">
        <w:trPr>
          <w:trHeight w:val="477"/>
        </w:trPr>
        <w:tc>
          <w:tcPr>
            <w:tcW w:w="1301" w:type="pct"/>
            <w:tcBorders>
              <w:top w:val="nil"/>
              <w:left w:val="single" w:sz="4" w:space="0" w:color="auto"/>
              <w:bottom w:val="single" w:sz="4" w:space="0" w:color="auto"/>
              <w:right w:val="single" w:sz="4" w:space="0" w:color="auto"/>
            </w:tcBorders>
            <w:shd w:val="clear" w:color="000000" w:fill="F2F2F2"/>
            <w:vAlign w:val="bottom"/>
            <w:hideMark/>
          </w:tcPr>
          <w:p w14:paraId="083BBB3B"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Muud tegevustulud</w:t>
            </w:r>
          </w:p>
        </w:tc>
        <w:tc>
          <w:tcPr>
            <w:tcW w:w="634" w:type="pct"/>
            <w:tcBorders>
              <w:top w:val="nil"/>
              <w:left w:val="nil"/>
              <w:bottom w:val="single" w:sz="4" w:space="0" w:color="auto"/>
              <w:right w:val="single" w:sz="4" w:space="0" w:color="auto"/>
            </w:tcBorders>
            <w:shd w:val="clear" w:color="000000" w:fill="F2F2F2"/>
            <w:vAlign w:val="bottom"/>
            <w:hideMark/>
          </w:tcPr>
          <w:p w14:paraId="768A71A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290 620</w:t>
            </w:r>
          </w:p>
        </w:tc>
        <w:tc>
          <w:tcPr>
            <w:tcW w:w="656" w:type="pct"/>
            <w:tcBorders>
              <w:top w:val="nil"/>
              <w:left w:val="nil"/>
              <w:bottom w:val="single" w:sz="4" w:space="0" w:color="auto"/>
              <w:right w:val="single" w:sz="4" w:space="0" w:color="auto"/>
            </w:tcBorders>
            <w:shd w:val="clear" w:color="000000" w:fill="F2F2F2"/>
            <w:vAlign w:val="bottom"/>
            <w:hideMark/>
          </w:tcPr>
          <w:p w14:paraId="38377F8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705 000</w:t>
            </w:r>
          </w:p>
        </w:tc>
        <w:tc>
          <w:tcPr>
            <w:tcW w:w="602" w:type="pct"/>
            <w:tcBorders>
              <w:top w:val="nil"/>
              <w:left w:val="nil"/>
              <w:bottom w:val="single" w:sz="4" w:space="0" w:color="auto"/>
              <w:right w:val="single" w:sz="4" w:space="0" w:color="auto"/>
            </w:tcBorders>
            <w:shd w:val="clear" w:color="000000" w:fill="F2F2F2"/>
            <w:noWrap/>
            <w:vAlign w:val="bottom"/>
            <w:hideMark/>
          </w:tcPr>
          <w:p w14:paraId="4424C9D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850 000</w:t>
            </w:r>
          </w:p>
        </w:tc>
        <w:tc>
          <w:tcPr>
            <w:tcW w:w="602" w:type="pct"/>
            <w:tcBorders>
              <w:top w:val="nil"/>
              <w:left w:val="nil"/>
              <w:bottom w:val="single" w:sz="4" w:space="0" w:color="auto"/>
              <w:right w:val="single" w:sz="4" w:space="0" w:color="auto"/>
            </w:tcBorders>
            <w:shd w:val="clear" w:color="000000" w:fill="F2F2F2"/>
            <w:noWrap/>
            <w:vAlign w:val="bottom"/>
            <w:hideMark/>
          </w:tcPr>
          <w:p w14:paraId="52602ED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950 000</w:t>
            </w:r>
          </w:p>
        </w:tc>
        <w:tc>
          <w:tcPr>
            <w:tcW w:w="602" w:type="pct"/>
            <w:tcBorders>
              <w:top w:val="nil"/>
              <w:left w:val="nil"/>
              <w:bottom w:val="single" w:sz="4" w:space="0" w:color="auto"/>
              <w:right w:val="single" w:sz="4" w:space="0" w:color="auto"/>
            </w:tcBorders>
            <w:shd w:val="clear" w:color="000000" w:fill="F2F2F2"/>
            <w:noWrap/>
            <w:vAlign w:val="bottom"/>
            <w:hideMark/>
          </w:tcPr>
          <w:p w14:paraId="4EF20A5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1 000 000</w:t>
            </w:r>
          </w:p>
        </w:tc>
        <w:tc>
          <w:tcPr>
            <w:tcW w:w="602" w:type="pct"/>
            <w:tcBorders>
              <w:top w:val="nil"/>
              <w:left w:val="nil"/>
              <w:bottom w:val="single" w:sz="4" w:space="0" w:color="auto"/>
              <w:right w:val="single" w:sz="4" w:space="0" w:color="auto"/>
            </w:tcBorders>
            <w:shd w:val="clear" w:color="000000" w:fill="F2F2F2"/>
            <w:noWrap/>
            <w:vAlign w:val="bottom"/>
            <w:hideMark/>
          </w:tcPr>
          <w:p w14:paraId="36832E0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1 000 000</w:t>
            </w:r>
          </w:p>
        </w:tc>
      </w:tr>
      <w:tr w:rsidR="000351C4" w:rsidRPr="000351C4" w14:paraId="23511E7B" w14:textId="77777777" w:rsidTr="000351C4">
        <w:trPr>
          <w:trHeight w:val="426"/>
        </w:trPr>
        <w:tc>
          <w:tcPr>
            <w:tcW w:w="1301" w:type="pct"/>
            <w:tcBorders>
              <w:top w:val="nil"/>
              <w:left w:val="single" w:sz="4" w:space="0" w:color="auto"/>
              <w:bottom w:val="single" w:sz="4" w:space="0" w:color="auto"/>
              <w:right w:val="single" w:sz="4" w:space="0" w:color="auto"/>
            </w:tcBorders>
            <w:shd w:val="clear" w:color="000000" w:fill="D9D9D9"/>
            <w:vAlign w:val="bottom"/>
            <w:hideMark/>
          </w:tcPr>
          <w:p w14:paraId="53AEC6FA" w14:textId="77777777" w:rsidR="000351C4" w:rsidRPr="000351C4" w:rsidRDefault="000351C4" w:rsidP="000351C4">
            <w:pPr>
              <w:spacing w:after="0" w:line="240" w:lineRule="auto"/>
              <w:ind w:left="0" w:firstLine="0"/>
              <w:jc w:val="left"/>
              <w:rPr>
                <w:b/>
                <w:bCs/>
                <w:color w:val="auto"/>
                <w:sz w:val="20"/>
                <w:szCs w:val="20"/>
              </w:rPr>
            </w:pPr>
            <w:r w:rsidRPr="000351C4">
              <w:rPr>
                <w:b/>
                <w:bCs/>
                <w:color w:val="auto"/>
                <w:sz w:val="20"/>
                <w:szCs w:val="20"/>
              </w:rPr>
              <w:t>Põhitegevuse kulud kokku</w:t>
            </w:r>
          </w:p>
        </w:tc>
        <w:tc>
          <w:tcPr>
            <w:tcW w:w="634" w:type="pct"/>
            <w:tcBorders>
              <w:top w:val="nil"/>
              <w:left w:val="nil"/>
              <w:bottom w:val="single" w:sz="4" w:space="0" w:color="auto"/>
              <w:right w:val="single" w:sz="4" w:space="0" w:color="auto"/>
            </w:tcBorders>
            <w:shd w:val="clear" w:color="000000" w:fill="D9D9D9"/>
            <w:vAlign w:val="bottom"/>
            <w:hideMark/>
          </w:tcPr>
          <w:p w14:paraId="73144A32"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17 542 050</w:t>
            </w:r>
          </w:p>
        </w:tc>
        <w:tc>
          <w:tcPr>
            <w:tcW w:w="656" w:type="pct"/>
            <w:tcBorders>
              <w:top w:val="nil"/>
              <w:left w:val="nil"/>
              <w:bottom w:val="single" w:sz="4" w:space="0" w:color="auto"/>
              <w:right w:val="single" w:sz="4" w:space="0" w:color="auto"/>
            </w:tcBorders>
            <w:shd w:val="clear" w:color="000000" w:fill="D9D9D9"/>
            <w:vAlign w:val="bottom"/>
            <w:hideMark/>
          </w:tcPr>
          <w:p w14:paraId="6C6F5726"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19 067 519</w:t>
            </w:r>
          </w:p>
        </w:tc>
        <w:tc>
          <w:tcPr>
            <w:tcW w:w="602" w:type="pct"/>
            <w:tcBorders>
              <w:top w:val="nil"/>
              <w:left w:val="nil"/>
              <w:bottom w:val="single" w:sz="4" w:space="0" w:color="auto"/>
              <w:right w:val="single" w:sz="4" w:space="0" w:color="auto"/>
            </w:tcBorders>
            <w:shd w:val="clear" w:color="000000" w:fill="D9D9D9"/>
            <w:vAlign w:val="bottom"/>
            <w:hideMark/>
          </w:tcPr>
          <w:p w14:paraId="066F37BB"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19 624 922</w:t>
            </w:r>
          </w:p>
        </w:tc>
        <w:tc>
          <w:tcPr>
            <w:tcW w:w="602" w:type="pct"/>
            <w:tcBorders>
              <w:top w:val="nil"/>
              <w:left w:val="nil"/>
              <w:bottom w:val="single" w:sz="4" w:space="0" w:color="auto"/>
              <w:right w:val="single" w:sz="4" w:space="0" w:color="auto"/>
            </w:tcBorders>
            <w:shd w:val="clear" w:color="000000" w:fill="D9D9D9"/>
            <w:vAlign w:val="bottom"/>
            <w:hideMark/>
          </w:tcPr>
          <w:p w14:paraId="73B9BC33"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20 437 849</w:t>
            </w:r>
          </w:p>
        </w:tc>
        <w:tc>
          <w:tcPr>
            <w:tcW w:w="602" w:type="pct"/>
            <w:tcBorders>
              <w:top w:val="nil"/>
              <w:left w:val="nil"/>
              <w:bottom w:val="single" w:sz="4" w:space="0" w:color="auto"/>
              <w:right w:val="single" w:sz="4" w:space="0" w:color="auto"/>
            </w:tcBorders>
            <w:shd w:val="clear" w:color="000000" w:fill="D9D9D9"/>
            <w:vAlign w:val="bottom"/>
            <w:hideMark/>
          </w:tcPr>
          <w:p w14:paraId="3775E45E"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21 286 519</w:t>
            </w:r>
          </w:p>
        </w:tc>
        <w:tc>
          <w:tcPr>
            <w:tcW w:w="602" w:type="pct"/>
            <w:tcBorders>
              <w:top w:val="nil"/>
              <w:left w:val="nil"/>
              <w:bottom w:val="single" w:sz="4" w:space="0" w:color="auto"/>
              <w:right w:val="single" w:sz="4" w:space="0" w:color="auto"/>
            </w:tcBorders>
            <w:shd w:val="clear" w:color="000000" w:fill="D9D9D9"/>
            <w:vAlign w:val="bottom"/>
            <w:hideMark/>
          </w:tcPr>
          <w:p w14:paraId="40C6BD18"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22 172 608</w:t>
            </w:r>
          </w:p>
        </w:tc>
      </w:tr>
      <w:tr w:rsidR="000351C4" w:rsidRPr="000351C4" w14:paraId="2F2BC379"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7A0B2993"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Antavad toetused tegevuskuludeks</w:t>
            </w:r>
          </w:p>
        </w:tc>
        <w:tc>
          <w:tcPr>
            <w:tcW w:w="634" w:type="pct"/>
            <w:tcBorders>
              <w:top w:val="nil"/>
              <w:left w:val="nil"/>
              <w:bottom w:val="single" w:sz="4" w:space="0" w:color="auto"/>
              <w:right w:val="single" w:sz="4" w:space="0" w:color="auto"/>
            </w:tcBorders>
            <w:shd w:val="clear" w:color="auto" w:fill="auto"/>
            <w:vAlign w:val="bottom"/>
            <w:hideMark/>
          </w:tcPr>
          <w:p w14:paraId="1946E4E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1 214 161</w:t>
            </w:r>
          </w:p>
        </w:tc>
        <w:tc>
          <w:tcPr>
            <w:tcW w:w="656" w:type="pct"/>
            <w:tcBorders>
              <w:top w:val="nil"/>
              <w:left w:val="nil"/>
              <w:bottom w:val="single" w:sz="4" w:space="0" w:color="auto"/>
              <w:right w:val="single" w:sz="4" w:space="0" w:color="auto"/>
            </w:tcBorders>
            <w:shd w:val="clear" w:color="auto" w:fill="auto"/>
            <w:vAlign w:val="bottom"/>
            <w:hideMark/>
          </w:tcPr>
          <w:p w14:paraId="4FC7B54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1 215 059</w:t>
            </w:r>
          </w:p>
        </w:tc>
        <w:tc>
          <w:tcPr>
            <w:tcW w:w="602" w:type="pct"/>
            <w:tcBorders>
              <w:top w:val="nil"/>
              <w:left w:val="nil"/>
              <w:bottom w:val="single" w:sz="4" w:space="0" w:color="auto"/>
              <w:right w:val="single" w:sz="4" w:space="0" w:color="auto"/>
            </w:tcBorders>
            <w:shd w:val="clear" w:color="auto" w:fill="auto"/>
            <w:noWrap/>
            <w:vAlign w:val="bottom"/>
            <w:hideMark/>
          </w:tcPr>
          <w:p w14:paraId="3B8326D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1 230 000</w:t>
            </w:r>
          </w:p>
        </w:tc>
        <w:tc>
          <w:tcPr>
            <w:tcW w:w="602" w:type="pct"/>
            <w:tcBorders>
              <w:top w:val="nil"/>
              <w:left w:val="nil"/>
              <w:bottom w:val="single" w:sz="4" w:space="0" w:color="auto"/>
              <w:right w:val="single" w:sz="4" w:space="0" w:color="auto"/>
            </w:tcBorders>
            <w:shd w:val="clear" w:color="auto" w:fill="auto"/>
            <w:noWrap/>
            <w:vAlign w:val="bottom"/>
            <w:hideMark/>
          </w:tcPr>
          <w:p w14:paraId="3175ADB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1 245 000</w:t>
            </w:r>
          </w:p>
        </w:tc>
        <w:tc>
          <w:tcPr>
            <w:tcW w:w="602" w:type="pct"/>
            <w:tcBorders>
              <w:top w:val="nil"/>
              <w:left w:val="nil"/>
              <w:bottom w:val="single" w:sz="4" w:space="0" w:color="auto"/>
              <w:right w:val="single" w:sz="4" w:space="0" w:color="auto"/>
            </w:tcBorders>
            <w:shd w:val="clear" w:color="auto" w:fill="auto"/>
            <w:noWrap/>
            <w:vAlign w:val="bottom"/>
            <w:hideMark/>
          </w:tcPr>
          <w:p w14:paraId="0A972F3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1 260 000</w:t>
            </w:r>
          </w:p>
        </w:tc>
        <w:tc>
          <w:tcPr>
            <w:tcW w:w="602" w:type="pct"/>
            <w:tcBorders>
              <w:top w:val="nil"/>
              <w:left w:val="nil"/>
              <w:bottom w:val="single" w:sz="4" w:space="0" w:color="auto"/>
              <w:right w:val="single" w:sz="4" w:space="0" w:color="auto"/>
            </w:tcBorders>
            <w:shd w:val="clear" w:color="auto" w:fill="auto"/>
            <w:noWrap/>
            <w:vAlign w:val="bottom"/>
            <w:hideMark/>
          </w:tcPr>
          <w:p w14:paraId="64FBE92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1 275 000</w:t>
            </w:r>
          </w:p>
        </w:tc>
      </w:tr>
      <w:tr w:rsidR="000351C4" w:rsidRPr="000351C4" w14:paraId="1D85B4D6" w14:textId="77777777" w:rsidTr="000351C4">
        <w:trPr>
          <w:trHeight w:val="484"/>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3CF6D80B"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Muud tegevuskulud</w:t>
            </w:r>
          </w:p>
        </w:tc>
        <w:tc>
          <w:tcPr>
            <w:tcW w:w="634" w:type="pct"/>
            <w:tcBorders>
              <w:top w:val="nil"/>
              <w:left w:val="nil"/>
              <w:bottom w:val="single" w:sz="4" w:space="0" w:color="auto"/>
              <w:right w:val="single" w:sz="4" w:space="0" w:color="auto"/>
            </w:tcBorders>
            <w:shd w:val="clear" w:color="auto" w:fill="auto"/>
            <w:vAlign w:val="bottom"/>
            <w:hideMark/>
          </w:tcPr>
          <w:p w14:paraId="64CAE4B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16 327 889</w:t>
            </w:r>
          </w:p>
        </w:tc>
        <w:tc>
          <w:tcPr>
            <w:tcW w:w="656" w:type="pct"/>
            <w:tcBorders>
              <w:top w:val="nil"/>
              <w:left w:val="nil"/>
              <w:bottom w:val="single" w:sz="4" w:space="0" w:color="auto"/>
              <w:right w:val="single" w:sz="4" w:space="0" w:color="auto"/>
            </w:tcBorders>
            <w:shd w:val="clear" w:color="auto" w:fill="auto"/>
            <w:vAlign w:val="bottom"/>
            <w:hideMark/>
          </w:tcPr>
          <w:p w14:paraId="56B59F6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17 852 460</w:t>
            </w:r>
          </w:p>
        </w:tc>
        <w:tc>
          <w:tcPr>
            <w:tcW w:w="602" w:type="pct"/>
            <w:tcBorders>
              <w:top w:val="nil"/>
              <w:left w:val="nil"/>
              <w:bottom w:val="single" w:sz="4" w:space="0" w:color="auto"/>
              <w:right w:val="single" w:sz="4" w:space="0" w:color="auto"/>
            </w:tcBorders>
            <w:shd w:val="clear" w:color="auto" w:fill="auto"/>
            <w:vAlign w:val="bottom"/>
            <w:hideMark/>
          </w:tcPr>
          <w:p w14:paraId="10B0A7C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18 394 922</w:t>
            </w:r>
          </w:p>
        </w:tc>
        <w:tc>
          <w:tcPr>
            <w:tcW w:w="602" w:type="pct"/>
            <w:tcBorders>
              <w:top w:val="nil"/>
              <w:left w:val="nil"/>
              <w:bottom w:val="single" w:sz="4" w:space="0" w:color="auto"/>
              <w:right w:val="single" w:sz="4" w:space="0" w:color="auto"/>
            </w:tcBorders>
            <w:shd w:val="clear" w:color="auto" w:fill="auto"/>
            <w:vAlign w:val="bottom"/>
            <w:hideMark/>
          </w:tcPr>
          <w:p w14:paraId="64215F1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19 192 849</w:t>
            </w:r>
          </w:p>
        </w:tc>
        <w:tc>
          <w:tcPr>
            <w:tcW w:w="602" w:type="pct"/>
            <w:tcBorders>
              <w:top w:val="nil"/>
              <w:left w:val="nil"/>
              <w:bottom w:val="single" w:sz="4" w:space="0" w:color="auto"/>
              <w:right w:val="single" w:sz="4" w:space="0" w:color="auto"/>
            </w:tcBorders>
            <w:shd w:val="clear" w:color="auto" w:fill="auto"/>
            <w:vAlign w:val="bottom"/>
            <w:hideMark/>
          </w:tcPr>
          <w:p w14:paraId="6F49375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20 026 519</w:t>
            </w:r>
          </w:p>
        </w:tc>
        <w:tc>
          <w:tcPr>
            <w:tcW w:w="602" w:type="pct"/>
            <w:tcBorders>
              <w:top w:val="nil"/>
              <w:left w:val="nil"/>
              <w:bottom w:val="single" w:sz="4" w:space="0" w:color="auto"/>
              <w:right w:val="single" w:sz="4" w:space="0" w:color="auto"/>
            </w:tcBorders>
            <w:shd w:val="clear" w:color="auto" w:fill="auto"/>
            <w:vAlign w:val="bottom"/>
            <w:hideMark/>
          </w:tcPr>
          <w:p w14:paraId="66DBE8F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20 897 608</w:t>
            </w:r>
          </w:p>
        </w:tc>
      </w:tr>
      <w:tr w:rsidR="000351C4" w:rsidRPr="000351C4" w14:paraId="669DB679" w14:textId="77777777" w:rsidTr="000351C4">
        <w:trPr>
          <w:trHeight w:val="421"/>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2D772C71"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personalikulud</w:t>
            </w:r>
          </w:p>
        </w:tc>
        <w:tc>
          <w:tcPr>
            <w:tcW w:w="634" w:type="pct"/>
            <w:tcBorders>
              <w:top w:val="nil"/>
              <w:left w:val="nil"/>
              <w:bottom w:val="single" w:sz="4" w:space="0" w:color="auto"/>
              <w:right w:val="single" w:sz="4" w:space="0" w:color="auto"/>
            </w:tcBorders>
            <w:shd w:val="clear" w:color="auto" w:fill="auto"/>
            <w:vAlign w:val="bottom"/>
            <w:hideMark/>
          </w:tcPr>
          <w:p w14:paraId="4FF0B57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11 220 746</w:t>
            </w:r>
          </w:p>
        </w:tc>
        <w:tc>
          <w:tcPr>
            <w:tcW w:w="656" w:type="pct"/>
            <w:tcBorders>
              <w:top w:val="nil"/>
              <w:left w:val="nil"/>
              <w:bottom w:val="single" w:sz="4" w:space="0" w:color="auto"/>
              <w:right w:val="single" w:sz="4" w:space="0" w:color="auto"/>
            </w:tcBorders>
            <w:shd w:val="clear" w:color="auto" w:fill="auto"/>
            <w:vAlign w:val="bottom"/>
            <w:hideMark/>
          </w:tcPr>
          <w:p w14:paraId="606E0B2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11 751 454</w:t>
            </w:r>
          </w:p>
        </w:tc>
        <w:tc>
          <w:tcPr>
            <w:tcW w:w="602" w:type="pct"/>
            <w:tcBorders>
              <w:top w:val="nil"/>
              <w:left w:val="nil"/>
              <w:bottom w:val="single" w:sz="4" w:space="0" w:color="auto"/>
              <w:right w:val="single" w:sz="4" w:space="0" w:color="auto"/>
            </w:tcBorders>
            <w:shd w:val="clear" w:color="auto" w:fill="auto"/>
            <w:noWrap/>
            <w:vAlign w:val="bottom"/>
            <w:hideMark/>
          </w:tcPr>
          <w:p w14:paraId="78AE426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12 103 998</w:t>
            </w:r>
          </w:p>
        </w:tc>
        <w:tc>
          <w:tcPr>
            <w:tcW w:w="602" w:type="pct"/>
            <w:tcBorders>
              <w:top w:val="nil"/>
              <w:left w:val="nil"/>
              <w:bottom w:val="single" w:sz="4" w:space="0" w:color="auto"/>
              <w:right w:val="single" w:sz="4" w:space="0" w:color="auto"/>
            </w:tcBorders>
            <w:shd w:val="clear" w:color="auto" w:fill="auto"/>
            <w:noWrap/>
            <w:vAlign w:val="bottom"/>
            <w:hideMark/>
          </w:tcPr>
          <w:p w14:paraId="5036AA4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12 709 198</w:t>
            </w:r>
          </w:p>
        </w:tc>
        <w:tc>
          <w:tcPr>
            <w:tcW w:w="602" w:type="pct"/>
            <w:tcBorders>
              <w:top w:val="nil"/>
              <w:left w:val="nil"/>
              <w:bottom w:val="single" w:sz="4" w:space="0" w:color="auto"/>
              <w:right w:val="single" w:sz="4" w:space="0" w:color="auto"/>
            </w:tcBorders>
            <w:shd w:val="clear" w:color="auto" w:fill="auto"/>
            <w:noWrap/>
            <w:vAlign w:val="bottom"/>
            <w:hideMark/>
          </w:tcPr>
          <w:p w14:paraId="5C2F7AF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13 344 658</w:t>
            </w:r>
          </w:p>
        </w:tc>
        <w:tc>
          <w:tcPr>
            <w:tcW w:w="602" w:type="pct"/>
            <w:tcBorders>
              <w:top w:val="nil"/>
              <w:left w:val="nil"/>
              <w:bottom w:val="single" w:sz="4" w:space="0" w:color="auto"/>
              <w:right w:val="single" w:sz="4" w:space="0" w:color="auto"/>
            </w:tcBorders>
            <w:shd w:val="clear" w:color="auto" w:fill="auto"/>
            <w:noWrap/>
            <w:vAlign w:val="bottom"/>
            <w:hideMark/>
          </w:tcPr>
          <w:p w14:paraId="248D951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14 011 891</w:t>
            </w:r>
          </w:p>
        </w:tc>
      </w:tr>
      <w:tr w:rsidR="000351C4" w:rsidRPr="000351C4" w14:paraId="62796704" w14:textId="77777777" w:rsidTr="000351C4">
        <w:trPr>
          <w:trHeight w:val="413"/>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4B6E2A5B"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majandamiskulud</w:t>
            </w:r>
          </w:p>
        </w:tc>
        <w:tc>
          <w:tcPr>
            <w:tcW w:w="634" w:type="pct"/>
            <w:tcBorders>
              <w:top w:val="nil"/>
              <w:left w:val="nil"/>
              <w:bottom w:val="single" w:sz="4" w:space="0" w:color="auto"/>
              <w:right w:val="single" w:sz="4" w:space="0" w:color="auto"/>
            </w:tcBorders>
            <w:shd w:val="clear" w:color="auto" w:fill="auto"/>
            <w:vAlign w:val="bottom"/>
            <w:hideMark/>
          </w:tcPr>
          <w:p w14:paraId="5C5BBC3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5 097 573</w:t>
            </w:r>
          </w:p>
        </w:tc>
        <w:tc>
          <w:tcPr>
            <w:tcW w:w="656" w:type="pct"/>
            <w:tcBorders>
              <w:top w:val="nil"/>
              <w:left w:val="nil"/>
              <w:bottom w:val="single" w:sz="4" w:space="0" w:color="auto"/>
              <w:right w:val="single" w:sz="4" w:space="0" w:color="auto"/>
            </w:tcBorders>
            <w:shd w:val="clear" w:color="auto" w:fill="auto"/>
            <w:vAlign w:val="bottom"/>
            <w:hideMark/>
          </w:tcPr>
          <w:p w14:paraId="464FD3E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5 913 518</w:t>
            </w:r>
          </w:p>
        </w:tc>
        <w:tc>
          <w:tcPr>
            <w:tcW w:w="602" w:type="pct"/>
            <w:tcBorders>
              <w:top w:val="nil"/>
              <w:left w:val="nil"/>
              <w:bottom w:val="single" w:sz="4" w:space="0" w:color="auto"/>
              <w:right w:val="single" w:sz="4" w:space="0" w:color="auto"/>
            </w:tcBorders>
            <w:shd w:val="clear" w:color="auto" w:fill="auto"/>
            <w:noWrap/>
            <w:vAlign w:val="bottom"/>
            <w:hideMark/>
          </w:tcPr>
          <w:p w14:paraId="7F80596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6 090 924</w:t>
            </w:r>
          </w:p>
        </w:tc>
        <w:tc>
          <w:tcPr>
            <w:tcW w:w="602" w:type="pct"/>
            <w:tcBorders>
              <w:top w:val="nil"/>
              <w:left w:val="nil"/>
              <w:bottom w:val="single" w:sz="4" w:space="0" w:color="auto"/>
              <w:right w:val="single" w:sz="4" w:space="0" w:color="auto"/>
            </w:tcBorders>
            <w:shd w:val="clear" w:color="auto" w:fill="auto"/>
            <w:noWrap/>
            <w:vAlign w:val="bottom"/>
            <w:hideMark/>
          </w:tcPr>
          <w:p w14:paraId="79F25EC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6 273 651</w:t>
            </w:r>
          </w:p>
        </w:tc>
        <w:tc>
          <w:tcPr>
            <w:tcW w:w="602" w:type="pct"/>
            <w:tcBorders>
              <w:top w:val="nil"/>
              <w:left w:val="nil"/>
              <w:bottom w:val="single" w:sz="4" w:space="0" w:color="auto"/>
              <w:right w:val="single" w:sz="4" w:space="0" w:color="auto"/>
            </w:tcBorders>
            <w:shd w:val="clear" w:color="auto" w:fill="auto"/>
            <w:noWrap/>
            <w:vAlign w:val="bottom"/>
            <w:hideMark/>
          </w:tcPr>
          <w:p w14:paraId="622B693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6 461 861</w:t>
            </w:r>
          </w:p>
        </w:tc>
        <w:tc>
          <w:tcPr>
            <w:tcW w:w="602" w:type="pct"/>
            <w:tcBorders>
              <w:top w:val="nil"/>
              <w:left w:val="nil"/>
              <w:bottom w:val="single" w:sz="4" w:space="0" w:color="auto"/>
              <w:right w:val="single" w:sz="4" w:space="0" w:color="auto"/>
            </w:tcBorders>
            <w:shd w:val="clear" w:color="auto" w:fill="auto"/>
            <w:noWrap/>
            <w:vAlign w:val="bottom"/>
            <w:hideMark/>
          </w:tcPr>
          <w:p w14:paraId="366F2F6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6 655 717</w:t>
            </w:r>
          </w:p>
        </w:tc>
      </w:tr>
      <w:tr w:rsidR="000351C4" w:rsidRPr="000351C4" w14:paraId="301279A4" w14:textId="77777777" w:rsidTr="000351C4">
        <w:trPr>
          <w:trHeight w:val="419"/>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6671E8EE"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sh muud kulud</w:t>
            </w:r>
          </w:p>
        </w:tc>
        <w:tc>
          <w:tcPr>
            <w:tcW w:w="634" w:type="pct"/>
            <w:tcBorders>
              <w:top w:val="nil"/>
              <w:left w:val="nil"/>
              <w:bottom w:val="single" w:sz="4" w:space="0" w:color="auto"/>
              <w:right w:val="single" w:sz="4" w:space="0" w:color="auto"/>
            </w:tcBorders>
            <w:shd w:val="clear" w:color="auto" w:fill="auto"/>
            <w:vAlign w:val="bottom"/>
            <w:hideMark/>
          </w:tcPr>
          <w:p w14:paraId="3B01E28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9 570</w:t>
            </w:r>
          </w:p>
        </w:tc>
        <w:tc>
          <w:tcPr>
            <w:tcW w:w="656" w:type="pct"/>
            <w:tcBorders>
              <w:top w:val="nil"/>
              <w:left w:val="nil"/>
              <w:bottom w:val="single" w:sz="4" w:space="0" w:color="auto"/>
              <w:right w:val="single" w:sz="4" w:space="0" w:color="auto"/>
            </w:tcBorders>
            <w:shd w:val="clear" w:color="auto" w:fill="auto"/>
            <w:vAlign w:val="bottom"/>
            <w:hideMark/>
          </w:tcPr>
          <w:p w14:paraId="525D313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187 488</w:t>
            </w:r>
          </w:p>
        </w:tc>
        <w:tc>
          <w:tcPr>
            <w:tcW w:w="602" w:type="pct"/>
            <w:tcBorders>
              <w:top w:val="nil"/>
              <w:left w:val="nil"/>
              <w:bottom w:val="single" w:sz="4" w:space="0" w:color="auto"/>
              <w:right w:val="single" w:sz="4" w:space="0" w:color="auto"/>
            </w:tcBorders>
            <w:shd w:val="clear" w:color="auto" w:fill="auto"/>
            <w:noWrap/>
            <w:vAlign w:val="bottom"/>
            <w:hideMark/>
          </w:tcPr>
          <w:p w14:paraId="5C36A7D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200 000</w:t>
            </w:r>
          </w:p>
        </w:tc>
        <w:tc>
          <w:tcPr>
            <w:tcW w:w="602" w:type="pct"/>
            <w:tcBorders>
              <w:top w:val="nil"/>
              <w:left w:val="nil"/>
              <w:bottom w:val="single" w:sz="4" w:space="0" w:color="auto"/>
              <w:right w:val="single" w:sz="4" w:space="0" w:color="auto"/>
            </w:tcBorders>
            <w:shd w:val="clear" w:color="auto" w:fill="auto"/>
            <w:noWrap/>
            <w:vAlign w:val="bottom"/>
            <w:hideMark/>
          </w:tcPr>
          <w:p w14:paraId="37D26D5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210 000</w:t>
            </w:r>
          </w:p>
        </w:tc>
        <w:tc>
          <w:tcPr>
            <w:tcW w:w="602" w:type="pct"/>
            <w:tcBorders>
              <w:top w:val="nil"/>
              <w:left w:val="nil"/>
              <w:bottom w:val="single" w:sz="4" w:space="0" w:color="auto"/>
              <w:right w:val="single" w:sz="4" w:space="0" w:color="auto"/>
            </w:tcBorders>
            <w:shd w:val="clear" w:color="auto" w:fill="auto"/>
            <w:noWrap/>
            <w:vAlign w:val="bottom"/>
            <w:hideMark/>
          </w:tcPr>
          <w:p w14:paraId="1EB8F12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220 000</w:t>
            </w:r>
          </w:p>
        </w:tc>
        <w:tc>
          <w:tcPr>
            <w:tcW w:w="602" w:type="pct"/>
            <w:tcBorders>
              <w:top w:val="nil"/>
              <w:left w:val="nil"/>
              <w:bottom w:val="single" w:sz="4" w:space="0" w:color="auto"/>
              <w:right w:val="single" w:sz="4" w:space="0" w:color="auto"/>
            </w:tcBorders>
            <w:shd w:val="clear" w:color="auto" w:fill="auto"/>
            <w:noWrap/>
            <w:vAlign w:val="bottom"/>
            <w:hideMark/>
          </w:tcPr>
          <w:p w14:paraId="3808438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230 000</w:t>
            </w:r>
          </w:p>
        </w:tc>
      </w:tr>
      <w:tr w:rsidR="000351C4" w:rsidRPr="000351C4" w14:paraId="3FA8352D" w14:textId="77777777" w:rsidTr="000351C4">
        <w:trPr>
          <w:trHeight w:val="411"/>
        </w:trPr>
        <w:tc>
          <w:tcPr>
            <w:tcW w:w="1301" w:type="pct"/>
            <w:tcBorders>
              <w:top w:val="nil"/>
              <w:left w:val="single" w:sz="4" w:space="0" w:color="auto"/>
              <w:bottom w:val="single" w:sz="4" w:space="0" w:color="auto"/>
              <w:right w:val="single" w:sz="4" w:space="0" w:color="auto"/>
            </w:tcBorders>
            <w:shd w:val="clear" w:color="000000" w:fill="F2F2F2"/>
            <w:vAlign w:val="bottom"/>
            <w:hideMark/>
          </w:tcPr>
          <w:p w14:paraId="4FD150E2" w14:textId="77777777" w:rsidR="000351C4" w:rsidRPr="000351C4" w:rsidRDefault="000351C4" w:rsidP="000351C4">
            <w:pPr>
              <w:spacing w:after="0" w:line="240" w:lineRule="auto"/>
              <w:ind w:left="0" w:firstLine="0"/>
              <w:jc w:val="left"/>
              <w:rPr>
                <w:b/>
                <w:bCs/>
                <w:i/>
                <w:iCs/>
                <w:color w:val="auto"/>
                <w:sz w:val="20"/>
                <w:szCs w:val="20"/>
              </w:rPr>
            </w:pPr>
            <w:r w:rsidRPr="000351C4">
              <w:rPr>
                <w:b/>
                <w:bCs/>
                <w:i/>
                <w:iCs/>
                <w:color w:val="auto"/>
                <w:sz w:val="20"/>
                <w:szCs w:val="20"/>
              </w:rPr>
              <w:t>Põhitegevuse tulem</w:t>
            </w:r>
          </w:p>
        </w:tc>
        <w:tc>
          <w:tcPr>
            <w:tcW w:w="634" w:type="pct"/>
            <w:tcBorders>
              <w:top w:val="nil"/>
              <w:left w:val="nil"/>
              <w:bottom w:val="single" w:sz="4" w:space="0" w:color="auto"/>
              <w:right w:val="single" w:sz="4" w:space="0" w:color="auto"/>
            </w:tcBorders>
            <w:shd w:val="clear" w:color="000000" w:fill="F2F2F2"/>
            <w:vAlign w:val="bottom"/>
            <w:hideMark/>
          </w:tcPr>
          <w:p w14:paraId="2C18D2CF" w14:textId="77777777" w:rsidR="000351C4" w:rsidRPr="000351C4" w:rsidRDefault="000351C4" w:rsidP="000351C4">
            <w:pPr>
              <w:spacing w:after="0" w:line="240" w:lineRule="auto"/>
              <w:ind w:left="0" w:firstLine="0"/>
              <w:jc w:val="right"/>
              <w:rPr>
                <w:b/>
                <w:bCs/>
                <w:i/>
                <w:iCs/>
                <w:color w:val="auto"/>
                <w:sz w:val="20"/>
                <w:szCs w:val="20"/>
              </w:rPr>
            </w:pPr>
            <w:r w:rsidRPr="000351C4">
              <w:rPr>
                <w:b/>
                <w:bCs/>
                <w:i/>
                <w:iCs/>
                <w:color w:val="auto"/>
                <w:sz w:val="20"/>
                <w:szCs w:val="20"/>
              </w:rPr>
              <w:t>860 036</w:t>
            </w:r>
          </w:p>
        </w:tc>
        <w:tc>
          <w:tcPr>
            <w:tcW w:w="656" w:type="pct"/>
            <w:tcBorders>
              <w:top w:val="nil"/>
              <w:left w:val="nil"/>
              <w:bottom w:val="single" w:sz="4" w:space="0" w:color="auto"/>
              <w:right w:val="single" w:sz="4" w:space="0" w:color="auto"/>
            </w:tcBorders>
            <w:shd w:val="clear" w:color="000000" w:fill="F2F2F2"/>
            <w:vAlign w:val="bottom"/>
            <w:hideMark/>
          </w:tcPr>
          <w:p w14:paraId="4F5C0778" w14:textId="77777777" w:rsidR="000351C4" w:rsidRPr="000351C4" w:rsidRDefault="000351C4" w:rsidP="000351C4">
            <w:pPr>
              <w:spacing w:after="0" w:line="240" w:lineRule="auto"/>
              <w:ind w:left="0" w:firstLine="0"/>
              <w:jc w:val="right"/>
              <w:rPr>
                <w:b/>
                <w:bCs/>
                <w:i/>
                <w:iCs/>
                <w:color w:val="auto"/>
                <w:sz w:val="20"/>
                <w:szCs w:val="20"/>
              </w:rPr>
            </w:pPr>
            <w:r w:rsidRPr="000351C4">
              <w:rPr>
                <w:b/>
                <w:bCs/>
                <w:i/>
                <w:iCs/>
                <w:color w:val="auto"/>
                <w:sz w:val="20"/>
                <w:szCs w:val="20"/>
              </w:rPr>
              <w:t>845 833</w:t>
            </w:r>
          </w:p>
        </w:tc>
        <w:tc>
          <w:tcPr>
            <w:tcW w:w="602" w:type="pct"/>
            <w:tcBorders>
              <w:top w:val="nil"/>
              <w:left w:val="nil"/>
              <w:bottom w:val="single" w:sz="4" w:space="0" w:color="auto"/>
              <w:right w:val="single" w:sz="4" w:space="0" w:color="auto"/>
            </w:tcBorders>
            <w:shd w:val="clear" w:color="000000" w:fill="F2F2F2"/>
            <w:vAlign w:val="bottom"/>
            <w:hideMark/>
          </w:tcPr>
          <w:p w14:paraId="1897703F" w14:textId="77777777" w:rsidR="000351C4" w:rsidRPr="000351C4" w:rsidRDefault="000351C4" w:rsidP="000351C4">
            <w:pPr>
              <w:spacing w:after="0" w:line="240" w:lineRule="auto"/>
              <w:ind w:left="0" w:firstLine="0"/>
              <w:jc w:val="right"/>
              <w:rPr>
                <w:b/>
                <w:bCs/>
                <w:i/>
                <w:iCs/>
                <w:color w:val="auto"/>
                <w:sz w:val="20"/>
                <w:szCs w:val="20"/>
              </w:rPr>
            </w:pPr>
            <w:r w:rsidRPr="000351C4">
              <w:rPr>
                <w:b/>
                <w:bCs/>
                <w:i/>
                <w:iCs/>
                <w:color w:val="auto"/>
                <w:sz w:val="20"/>
                <w:szCs w:val="20"/>
              </w:rPr>
              <w:t>1 182 744</w:t>
            </w:r>
          </w:p>
        </w:tc>
        <w:tc>
          <w:tcPr>
            <w:tcW w:w="602" w:type="pct"/>
            <w:tcBorders>
              <w:top w:val="nil"/>
              <w:left w:val="nil"/>
              <w:bottom w:val="single" w:sz="4" w:space="0" w:color="auto"/>
              <w:right w:val="single" w:sz="4" w:space="0" w:color="auto"/>
            </w:tcBorders>
            <w:shd w:val="clear" w:color="000000" w:fill="F2F2F2"/>
            <w:vAlign w:val="bottom"/>
            <w:hideMark/>
          </w:tcPr>
          <w:p w14:paraId="04B9D8B6" w14:textId="77777777" w:rsidR="000351C4" w:rsidRPr="000351C4" w:rsidRDefault="000351C4" w:rsidP="000351C4">
            <w:pPr>
              <w:spacing w:after="0" w:line="240" w:lineRule="auto"/>
              <w:ind w:left="0" w:firstLine="0"/>
              <w:jc w:val="right"/>
              <w:rPr>
                <w:b/>
                <w:bCs/>
                <w:i/>
                <w:iCs/>
                <w:color w:val="auto"/>
                <w:sz w:val="20"/>
                <w:szCs w:val="20"/>
              </w:rPr>
            </w:pPr>
            <w:r w:rsidRPr="000351C4">
              <w:rPr>
                <w:b/>
                <w:bCs/>
                <w:i/>
                <w:iCs/>
                <w:color w:val="auto"/>
                <w:sz w:val="20"/>
                <w:szCs w:val="20"/>
              </w:rPr>
              <w:t>1 264 251</w:t>
            </w:r>
          </w:p>
        </w:tc>
        <w:tc>
          <w:tcPr>
            <w:tcW w:w="602" w:type="pct"/>
            <w:tcBorders>
              <w:top w:val="nil"/>
              <w:left w:val="nil"/>
              <w:bottom w:val="single" w:sz="4" w:space="0" w:color="auto"/>
              <w:right w:val="single" w:sz="4" w:space="0" w:color="auto"/>
            </w:tcBorders>
            <w:shd w:val="clear" w:color="000000" w:fill="F2F2F2"/>
            <w:vAlign w:val="bottom"/>
            <w:hideMark/>
          </w:tcPr>
          <w:p w14:paraId="68BB7DF4" w14:textId="77777777" w:rsidR="000351C4" w:rsidRPr="000351C4" w:rsidRDefault="000351C4" w:rsidP="000351C4">
            <w:pPr>
              <w:spacing w:after="0" w:line="240" w:lineRule="auto"/>
              <w:ind w:left="0" w:firstLine="0"/>
              <w:jc w:val="right"/>
              <w:rPr>
                <w:b/>
                <w:bCs/>
                <w:i/>
                <w:iCs/>
                <w:color w:val="auto"/>
                <w:sz w:val="20"/>
                <w:szCs w:val="20"/>
              </w:rPr>
            </w:pPr>
            <w:r w:rsidRPr="000351C4">
              <w:rPr>
                <w:b/>
                <w:bCs/>
                <w:i/>
                <w:iCs/>
                <w:color w:val="auto"/>
                <w:sz w:val="20"/>
                <w:szCs w:val="20"/>
              </w:rPr>
              <w:t>1 411 009</w:t>
            </w:r>
          </w:p>
        </w:tc>
        <w:tc>
          <w:tcPr>
            <w:tcW w:w="602" w:type="pct"/>
            <w:tcBorders>
              <w:top w:val="nil"/>
              <w:left w:val="nil"/>
              <w:bottom w:val="single" w:sz="4" w:space="0" w:color="auto"/>
              <w:right w:val="single" w:sz="4" w:space="0" w:color="auto"/>
            </w:tcBorders>
            <w:shd w:val="clear" w:color="000000" w:fill="F2F2F2"/>
            <w:vAlign w:val="bottom"/>
            <w:hideMark/>
          </w:tcPr>
          <w:p w14:paraId="7BDBF08C" w14:textId="77777777" w:rsidR="000351C4" w:rsidRPr="000351C4" w:rsidRDefault="000351C4" w:rsidP="000351C4">
            <w:pPr>
              <w:spacing w:after="0" w:line="240" w:lineRule="auto"/>
              <w:ind w:left="0" w:firstLine="0"/>
              <w:jc w:val="right"/>
              <w:rPr>
                <w:b/>
                <w:bCs/>
                <w:i/>
                <w:iCs/>
                <w:color w:val="auto"/>
                <w:sz w:val="20"/>
                <w:szCs w:val="20"/>
              </w:rPr>
            </w:pPr>
            <w:r w:rsidRPr="000351C4">
              <w:rPr>
                <w:b/>
                <w:bCs/>
                <w:i/>
                <w:iCs/>
                <w:color w:val="auto"/>
                <w:sz w:val="20"/>
                <w:szCs w:val="20"/>
              </w:rPr>
              <w:t>1 533 996</w:t>
            </w:r>
          </w:p>
        </w:tc>
      </w:tr>
      <w:tr w:rsidR="000351C4" w:rsidRPr="000351C4" w14:paraId="32CFE20A" w14:textId="77777777" w:rsidTr="000351C4">
        <w:trPr>
          <w:trHeight w:val="630"/>
        </w:trPr>
        <w:tc>
          <w:tcPr>
            <w:tcW w:w="1301" w:type="pct"/>
            <w:tcBorders>
              <w:top w:val="nil"/>
              <w:left w:val="single" w:sz="4" w:space="0" w:color="auto"/>
              <w:bottom w:val="single" w:sz="4" w:space="0" w:color="auto"/>
              <w:right w:val="single" w:sz="4" w:space="0" w:color="auto"/>
            </w:tcBorders>
            <w:shd w:val="clear" w:color="000000" w:fill="D9D9D9"/>
            <w:vAlign w:val="bottom"/>
            <w:hideMark/>
          </w:tcPr>
          <w:p w14:paraId="330CE52D" w14:textId="77777777" w:rsidR="000351C4" w:rsidRPr="000351C4" w:rsidRDefault="000351C4" w:rsidP="000351C4">
            <w:pPr>
              <w:spacing w:after="0" w:line="240" w:lineRule="auto"/>
              <w:ind w:left="0" w:firstLine="0"/>
              <w:jc w:val="left"/>
              <w:rPr>
                <w:b/>
                <w:bCs/>
                <w:color w:val="auto"/>
                <w:sz w:val="20"/>
                <w:szCs w:val="20"/>
              </w:rPr>
            </w:pPr>
            <w:r w:rsidRPr="000351C4">
              <w:rPr>
                <w:b/>
                <w:bCs/>
                <w:color w:val="auto"/>
                <w:sz w:val="20"/>
                <w:szCs w:val="20"/>
              </w:rPr>
              <w:t>Investeerimistegevus kokku</w:t>
            </w:r>
          </w:p>
        </w:tc>
        <w:tc>
          <w:tcPr>
            <w:tcW w:w="634" w:type="pct"/>
            <w:tcBorders>
              <w:top w:val="nil"/>
              <w:left w:val="nil"/>
              <w:bottom w:val="single" w:sz="4" w:space="0" w:color="auto"/>
              <w:right w:val="single" w:sz="4" w:space="0" w:color="auto"/>
            </w:tcBorders>
            <w:shd w:val="clear" w:color="000000" w:fill="D9D9D9"/>
            <w:vAlign w:val="bottom"/>
            <w:hideMark/>
          </w:tcPr>
          <w:p w14:paraId="10C0C36C"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-857 279</w:t>
            </w:r>
          </w:p>
        </w:tc>
        <w:tc>
          <w:tcPr>
            <w:tcW w:w="656" w:type="pct"/>
            <w:tcBorders>
              <w:top w:val="nil"/>
              <w:left w:val="nil"/>
              <w:bottom w:val="single" w:sz="4" w:space="0" w:color="auto"/>
              <w:right w:val="single" w:sz="4" w:space="0" w:color="auto"/>
            </w:tcBorders>
            <w:shd w:val="clear" w:color="000000" w:fill="D9D9D9"/>
            <w:vAlign w:val="bottom"/>
            <w:hideMark/>
          </w:tcPr>
          <w:p w14:paraId="4E15B211"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-638 000</w:t>
            </w:r>
          </w:p>
        </w:tc>
        <w:tc>
          <w:tcPr>
            <w:tcW w:w="602" w:type="pct"/>
            <w:tcBorders>
              <w:top w:val="nil"/>
              <w:left w:val="nil"/>
              <w:bottom w:val="single" w:sz="4" w:space="0" w:color="auto"/>
              <w:right w:val="single" w:sz="4" w:space="0" w:color="auto"/>
            </w:tcBorders>
            <w:shd w:val="clear" w:color="000000" w:fill="D9D9D9"/>
            <w:vAlign w:val="bottom"/>
            <w:hideMark/>
          </w:tcPr>
          <w:p w14:paraId="315D19FB"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-1 217 600</w:t>
            </w:r>
          </w:p>
        </w:tc>
        <w:tc>
          <w:tcPr>
            <w:tcW w:w="602" w:type="pct"/>
            <w:tcBorders>
              <w:top w:val="nil"/>
              <w:left w:val="nil"/>
              <w:bottom w:val="single" w:sz="4" w:space="0" w:color="auto"/>
              <w:right w:val="single" w:sz="4" w:space="0" w:color="auto"/>
            </w:tcBorders>
            <w:shd w:val="clear" w:color="000000" w:fill="D9D9D9"/>
            <w:vAlign w:val="bottom"/>
            <w:hideMark/>
          </w:tcPr>
          <w:p w14:paraId="5BBA89EC"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-1 027 000</w:t>
            </w:r>
          </w:p>
        </w:tc>
        <w:tc>
          <w:tcPr>
            <w:tcW w:w="602" w:type="pct"/>
            <w:tcBorders>
              <w:top w:val="nil"/>
              <w:left w:val="nil"/>
              <w:bottom w:val="single" w:sz="4" w:space="0" w:color="auto"/>
              <w:right w:val="single" w:sz="4" w:space="0" w:color="auto"/>
            </w:tcBorders>
            <w:shd w:val="clear" w:color="000000" w:fill="D9D9D9"/>
            <w:vAlign w:val="bottom"/>
            <w:hideMark/>
          </w:tcPr>
          <w:p w14:paraId="1E4A177A"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-1 972 000</w:t>
            </w:r>
          </w:p>
        </w:tc>
        <w:tc>
          <w:tcPr>
            <w:tcW w:w="602" w:type="pct"/>
            <w:tcBorders>
              <w:top w:val="nil"/>
              <w:left w:val="nil"/>
              <w:bottom w:val="single" w:sz="4" w:space="0" w:color="auto"/>
              <w:right w:val="single" w:sz="4" w:space="0" w:color="auto"/>
            </w:tcBorders>
            <w:shd w:val="clear" w:color="000000" w:fill="D9D9D9"/>
            <w:vAlign w:val="bottom"/>
            <w:hideMark/>
          </w:tcPr>
          <w:p w14:paraId="1B7356A6"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-1 732 000</w:t>
            </w:r>
          </w:p>
        </w:tc>
      </w:tr>
      <w:tr w:rsidR="000351C4" w:rsidRPr="000351C4" w14:paraId="19D1C326" w14:textId="77777777" w:rsidTr="000351C4">
        <w:trPr>
          <w:trHeight w:val="482"/>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6C1F7B43"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Põhivara müük (+)</w:t>
            </w:r>
          </w:p>
        </w:tc>
        <w:tc>
          <w:tcPr>
            <w:tcW w:w="634" w:type="pct"/>
            <w:tcBorders>
              <w:top w:val="nil"/>
              <w:left w:val="nil"/>
              <w:bottom w:val="single" w:sz="4" w:space="0" w:color="auto"/>
              <w:right w:val="single" w:sz="4" w:space="0" w:color="auto"/>
            </w:tcBorders>
            <w:shd w:val="clear" w:color="auto" w:fill="auto"/>
            <w:vAlign w:val="bottom"/>
            <w:hideMark/>
          </w:tcPr>
          <w:p w14:paraId="0EC8AD2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55 000</w:t>
            </w:r>
          </w:p>
        </w:tc>
        <w:tc>
          <w:tcPr>
            <w:tcW w:w="656" w:type="pct"/>
            <w:tcBorders>
              <w:top w:val="nil"/>
              <w:left w:val="nil"/>
              <w:bottom w:val="single" w:sz="4" w:space="0" w:color="auto"/>
              <w:right w:val="single" w:sz="4" w:space="0" w:color="auto"/>
            </w:tcBorders>
            <w:shd w:val="clear" w:color="auto" w:fill="auto"/>
            <w:vAlign w:val="bottom"/>
            <w:hideMark/>
          </w:tcPr>
          <w:p w14:paraId="43A890A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150 000</w:t>
            </w:r>
          </w:p>
        </w:tc>
        <w:tc>
          <w:tcPr>
            <w:tcW w:w="602" w:type="pct"/>
            <w:tcBorders>
              <w:top w:val="nil"/>
              <w:left w:val="nil"/>
              <w:bottom w:val="single" w:sz="4" w:space="0" w:color="auto"/>
              <w:right w:val="single" w:sz="4" w:space="0" w:color="auto"/>
            </w:tcBorders>
            <w:shd w:val="clear" w:color="auto" w:fill="auto"/>
            <w:noWrap/>
            <w:vAlign w:val="bottom"/>
            <w:hideMark/>
          </w:tcPr>
          <w:p w14:paraId="34C259C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50 000</w:t>
            </w:r>
          </w:p>
        </w:tc>
        <w:tc>
          <w:tcPr>
            <w:tcW w:w="602" w:type="pct"/>
            <w:tcBorders>
              <w:top w:val="nil"/>
              <w:left w:val="nil"/>
              <w:bottom w:val="single" w:sz="4" w:space="0" w:color="auto"/>
              <w:right w:val="single" w:sz="4" w:space="0" w:color="auto"/>
            </w:tcBorders>
            <w:shd w:val="clear" w:color="auto" w:fill="auto"/>
            <w:noWrap/>
            <w:vAlign w:val="bottom"/>
            <w:hideMark/>
          </w:tcPr>
          <w:p w14:paraId="1EFB95A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0</w:t>
            </w:r>
          </w:p>
        </w:tc>
        <w:tc>
          <w:tcPr>
            <w:tcW w:w="602" w:type="pct"/>
            <w:tcBorders>
              <w:top w:val="nil"/>
              <w:left w:val="nil"/>
              <w:bottom w:val="single" w:sz="4" w:space="0" w:color="auto"/>
              <w:right w:val="single" w:sz="4" w:space="0" w:color="auto"/>
            </w:tcBorders>
            <w:shd w:val="clear" w:color="auto" w:fill="auto"/>
            <w:noWrap/>
            <w:vAlign w:val="bottom"/>
            <w:hideMark/>
          </w:tcPr>
          <w:p w14:paraId="34A886B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0</w:t>
            </w:r>
          </w:p>
        </w:tc>
        <w:tc>
          <w:tcPr>
            <w:tcW w:w="602" w:type="pct"/>
            <w:tcBorders>
              <w:top w:val="nil"/>
              <w:left w:val="nil"/>
              <w:bottom w:val="single" w:sz="4" w:space="0" w:color="auto"/>
              <w:right w:val="single" w:sz="4" w:space="0" w:color="auto"/>
            </w:tcBorders>
            <w:shd w:val="clear" w:color="auto" w:fill="auto"/>
            <w:noWrap/>
            <w:vAlign w:val="bottom"/>
            <w:hideMark/>
          </w:tcPr>
          <w:p w14:paraId="40445DD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0</w:t>
            </w:r>
          </w:p>
        </w:tc>
      </w:tr>
      <w:tr w:rsidR="000351C4" w:rsidRPr="000351C4" w14:paraId="3DFC5D56" w14:textId="77777777" w:rsidTr="000351C4">
        <w:trPr>
          <w:trHeight w:val="419"/>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1F3856CF"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Põhivara soetus (-)</w:t>
            </w:r>
          </w:p>
        </w:tc>
        <w:tc>
          <w:tcPr>
            <w:tcW w:w="634" w:type="pct"/>
            <w:tcBorders>
              <w:top w:val="nil"/>
              <w:left w:val="nil"/>
              <w:bottom w:val="single" w:sz="4" w:space="0" w:color="auto"/>
              <w:right w:val="single" w:sz="4" w:space="0" w:color="auto"/>
            </w:tcBorders>
            <w:shd w:val="clear" w:color="auto" w:fill="auto"/>
            <w:vAlign w:val="bottom"/>
            <w:hideMark/>
          </w:tcPr>
          <w:p w14:paraId="4F66FA0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-629 364</w:t>
            </w:r>
          </w:p>
        </w:tc>
        <w:tc>
          <w:tcPr>
            <w:tcW w:w="656" w:type="pct"/>
            <w:tcBorders>
              <w:top w:val="nil"/>
              <w:left w:val="nil"/>
              <w:bottom w:val="single" w:sz="4" w:space="0" w:color="auto"/>
              <w:right w:val="single" w:sz="4" w:space="0" w:color="auto"/>
            </w:tcBorders>
            <w:shd w:val="clear" w:color="auto" w:fill="auto"/>
            <w:vAlign w:val="bottom"/>
            <w:hideMark/>
          </w:tcPr>
          <w:p w14:paraId="3C9376B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-488 000</w:t>
            </w:r>
          </w:p>
        </w:tc>
        <w:tc>
          <w:tcPr>
            <w:tcW w:w="602" w:type="pct"/>
            <w:tcBorders>
              <w:top w:val="nil"/>
              <w:left w:val="nil"/>
              <w:bottom w:val="single" w:sz="4" w:space="0" w:color="auto"/>
              <w:right w:val="single" w:sz="4" w:space="0" w:color="auto"/>
            </w:tcBorders>
            <w:shd w:val="clear" w:color="auto" w:fill="auto"/>
            <w:noWrap/>
            <w:vAlign w:val="bottom"/>
            <w:hideMark/>
          </w:tcPr>
          <w:p w14:paraId="003D90C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-1 134 000</w:t>
            </w:r>
          </w:p>
        </w:tc>
        <w:tc>
          <w:tcPr>
            <w:tcW w:w="602" w:type="pct"/>
            <w:tcBorders>
              <w:top w:val="nil"/>
              <w:left w:val="nil"/>
              <w:bottom w:val="single" w:sz="4" w:space="0" w:color="auto"/>
              <w:right w:val="single" w:sz="4" w:space="0" w:color="auto"/>
            </w:tcBorders>
            <w:shd w:val="clear" w:color="auto" w:fill="auto"/>
            <w:noWrap/>
            <w:vAlign w:val="bottom"/>
            <w:hideMark/>
          </w:tcPr>
          <w:p w14:paraId="54E84E1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-763 000</w:t>
            </w:r>
          </w:p>
        </w:tc>
        <w:tc>
          <w:tcPr>
            <w:tcW w:w="602" w:type="pct"/>
            <w:tcBorders>
              <w:top w:val="nil"/>
              <w:left w:val="nil"/>
              <w:bottom w:val="single" w:sz="4" w:space="0" w:color="auto"/>
              <w:right w:val="single" w:sz="4" w:space="0" w:color="auto"/>
            </w:tcBorders>
            <w:shd w:val="clear" w:color="auto" w:fill="auto"/>
            <w:noWrap/>
            <w:vAlign w:val="bottom"/>
            <w:hideMark/>
          </w:tcPr>
          <w:p w14:paraId="6F09288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-4 468 000</w:t>
            </w:r>
          </w:p>
        </w:tc>
        <w:tc>
          <w:tcPr>
            <w:tcW w:w="602" w:type="pct"/>
            <w:tcBorders>
              <w:top w:val="nil"/>
              <w:left w:val="nil"/>
              <w:bottom w:val="single" w:sz="4" w:space="0" w:color="auto"/>
              <w:right w:val="single" w:sz="4" w:space="0" w:color="auto"/>
            </w:tcBorders>
            <w:shd w:val="clear" w:color="auto" w:fill="auto"/>
            <w:noWrap/>
            <w:vAlign w:val="bottom"/>
            <w:hideMark/>
          </w:tcPr>
          <w:p w14:paraId="4D65305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-1 448 000</w:t>
            </w:r>
          </w:p>
        </w:tc>
      </w:tr>
      <w:tr w:rsidR="000351C4" w:rsidRPr="000351C4" w14:paraId="376A58EC"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15957D05" w14:textId="77777777" w:rsidR="000351C4" w:rsidRPr="000351C4" w:rsidRDefault="000351C4" w:rsidP="000351C4">
            <w:pPr>
              <w:spacing w:after="0" w:line="240" w:lineRule="auto"/>
              <w:ind w:left="0" w:firstLine="0"/>
              <w:jc w:val="left"/>
              <w:rPr>
                <w:i/>
                <w:iCs/>
                <w:color w:val="auto"/>
                <w:sz w:val="20"/>
                <w:szCs w:val="20"/>
              </w:rPr>
            </w:pPr>
            <w:r w:rsidRPr="000351C4">
              <w:rPr>
                <w:i/>
                <w:iCs/>
                <w:color w:val="auto"/>
                <w:sz w:val="20"/>
                <w:szCs w:val="20"/>
              </w:rPr>
              <w:t xml:space="preserve">         sh projektide omaosalus</w:t>
            </w:r>
          </w:p>
        </w:tc>
        <w:tc>
          <w:tcPr>
            <w:tcW w:w="634" w:type="pct"/>
            <w:tcBorders>
              <w:top w:val="nil"/>
              <w:left w:val="nil"/>
              <w:bottom w:val="single" w:sz="4" w:space="0" w:color="auto"/>
              <w:right w:val="single" w:sz="4" w:space="0" w:color="auto"/>
            </w:tcBorders>
            <w:shd w:val="clear" w:color="auto" w:fill="auto"/>
            <w:vAlign w:val="bottom"/>
            <w:hideMark/>
          </w:tcPr>
          <w:p w14:paraId="22E9D4F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-587 057</w:t>
            </w:r>
          </w:p>
        </w:tc>
        <w:tc>
          <w:tcPr>
            <w:tcW w:w="656" w:type="pct"/>
            <w:tcBorders>
              <w:top w:val="nil"/>
              <w:left w:val="nil"/>
              <w:bottom w:val="single" w:sz="4" w:space="0" w:color="auto"/>
              <w:right w:val="single" w:sz="4" w:space="0" w:color="auto"/>
            </w:tcBorders>
            <w:shd w:val="clear" w:color="auto" w:fill="auto"/>
            <w:noWrap/>
            <w:vAlign w:val="bottom"/>
            <w:hideMark/>
          </w:tcPr>
          <w:p w14:paraId="7F9B479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-443 000</w:t>
            </w:r>
          </w:p>
        </w:tc>
        <w:tc>
          <w:tcPr>
            <w:tcW w:w="602" w:type="pct"/>
            <w:tcBorders>
              <w:top w:val="nil"/>
              <w:left w:val="nil"/>
              <w:bottom w:val="single" w:sz="4" w:space="0" w:color="auto"/>
              <w:right w:val="single" w:sz="4" w:space="0" w:color="auto"/>
            </w:tcBorders>
            <w:shd w:val="clear" w:color="auto" w:fill="auto"/>
            <w:noWrap/>
            <w:vAlign w:val="bottom"/>
            <w:hideMark/>
          </w:tcPr>
          <w:p w14:paraId="0316597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-938 600</w:t>
            </w:r>
          </w:p>
        </w:tc>
        <w:tc>
          <w:tcPr>
            <w:tcW w:w="602" w:type="pct"/>
            <w:tcBorders>
              <w:top w:val="nil"/>
              <w:left w:val="nil"/>
              <w:bottom w:val="single" w:sz="4" w:space="0" w:color="auto"/>
              <w:right w:val="single" w:sz="4" w:space="0" w:color="auto"/>
            </w:tcBorders>
            <w:shd w:val="clear" w:color="auto" w:fill="auto"/>
            <w:noWrap/>
            <w:vAlign w:val="bottom"/>
            <w:hideMark/>
          </w:tcPr>
          <w:p w14:paraId="0B736D4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-718 000</w:t>
            </w:r>
          </w:p>
        </w:tc>
        <w:tc>
          <w:tcPr>
            <w:tcW w:w="602" w:type="pct"/>
            <w:tcBorders>
              <w:top w:val="nil"/>
              <w:left w:val="nil"/>
              <w:bottom w:val="single" w:sz="4" w:space="0" w:color="auto"/>
              <w:right w:val="single" w:sz="4" w:space="0" w:color="auto"/>
            </w:tcBorders>
            <w:shd w:val="clear" w:color="auto" w:fill="auto"/>
            <w:noWrap/>
            <w:vAlign w:val="bottom"/>
            <w:hideMark/>
          </w:tcPr>
          <w:p w14:paraId="6633C2A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-1 663 000</w:t>
            </w:r>
          </w:p>
        </w:tc>
        <w:tc>
          <w:tcPr>
            <w:tcW w:w="602" w:type="pct"/>
            <w:tcBorders>
              <w:top w:val="nil"/>
              <w:left w:val="nil"/>
              <w:bottom w:val="single" w:sz="4" w:space="0" w:color="auto"/>
              <w:right w:val="single" w:sz="4" w:space="0" w:color="auto"/>
            </w:tcBorders>
            <w:shd w:val="clear" w:color="auto" w:fill="auto"/>
            <w:noWrap/>
            <w:vAlign w:val="bottom"/>
            <w:hideMark/>
          </w:tcPr>
          <w:p w14:paraId="6ABEDE7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-1 403 000</w:t>
            </w:r>
          </w:p>
        </w:tc>
      </w:tr>
      <w:tr w:rsidR="000351C4" w:rsidRPr="000351C4" w14:paraId="72CB7F9D"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05E224B6"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Põhivara soetuseks saadav sihtfinantseerimine (+)</w:t>
            </w:r>
          </w:p>
        </w:tc>
        <w:tc>
          <w:tcPr>
            <w:tcW w:w="634" w:type="pct"/>
            <w:tcBorders>
              <w:top w:val="nil"/>
              <w:left w:val="nil"/>
              <w:bottom w:val="single" w:sz="4" w:space="0" w:color="auto"/>
              <w:right w:val="single" w:sz="4" w:space="0" w:color="auto"/>
            </w:tcBorders>
            <w:shd w:val="clear" w:color="auto" w:fill="auto"/>
            <w:vAlign w:val="bottom"/>
            <w:hideMark/>
          </w:tcPr>
          <w:p w14:paraId="4FA71ED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42 307</w:t>
            </w:r>
          </w:p>
        </w:tc>
        <w:tc>
          <w:tcPr>
            <w:tcW w:w="656" w:type="pct"/>
            <w:tcBorders>
              <w:top w:val="nil"/>
              <w:left w:val="nil"/>
              <w:bottom w:val="single" w:sz="4" w:space="0" w:color="auto"/>
              <w:right w:val="single" w:sz="4" w:space="0" w:color="auto"/>
            </w:tcBorders>
            <w:shd w:val="clear" w:color="auto" w:fill="auto"/>
            <w:noWrap/>
            <w:vAlign w:val="bottom"/>
            <w:hideMark/>
          </w:tcPr>
          <w:p w14:paraId="5956742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45 000</w:t>
            </w:r>
          </w:p>
        </w:tc>
        <w:tc>
          <w:tcPr>
            <w:tcW w:w="602" w:type="pct"/>
            <w:tcBorders>
              <w:top w:val="nil"/>
              <w:left w:val="nil"/>
              <w:bottom w:val="single" w:sz="4" w:space="0" w:color="auto"/>
              <w:right w:val="single" w:sz="4" w:space="0" w:color="auto"/>
            </w:tcBorders>
            <w:shd w:val="clear" w:color="auto" w:fill="auto"/>
            <w:noWrap/>
            <w:vAlign w:val="bottom"/>
            <w:hideMark/>
          </w:tcPr>
          <w:p w14:paraId="64B2941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195 400</w:t>
            </w:r>
          </w:p>
        </w:tc>
        <w:tc>
          <w:tcPr>
            <w:tcW w:w="602" w:type="pct"/>
            <w:tcBorders>
              <w:top w:val="nil"/>
              <w:left w:val="nil"/>
              <w:bottom w:val="single" w:sz="4" w:space="0" w:color="auto"/>
              <w:right w:val="single" w:sz="4" w:space="0" w:color="auto"/>
            </w:tcBorders>
            <w:shd w:val="clear" w:color="auto" w:fill="auto"/>
            <w:noWrap/>
            <w:vAlign w:val="bottom"/>
            <w:hideMark/>
          </w:tcPr>
          <w:p w14:paraId="31E74E3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45 000</w:t>
            </w:r>
          </w:p>
        </w:tc>
        <w:tc>
          <w:tcPr>
            <w:tcW w:w="602" w:type="pct"/>
            <w:tcBorders>
              <w:top w:val="nil"/>
              <w:left w:val="nil"/>
              <w:bottom w:val="single" w:sz="4" w:space="0" w:color="auto"/>
              <w:right w:val="single" w:sz="4" w:space="0" w:color="auto"/>
            </w:tcBorders>
            <w:shd w:val="clear" w:color="auto" w:fill="auto"/>
            <w:noWrap/>
            <w:vAlign w:val="bottom"/>
            <w:hideMark/>
          </w:tcPr>
          <w:p w14:paraId="11B00EA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2 805 000</w:t>
            </w:r>
          </w:p>
        </w:tc>
        <w:tc>
          <w:tcPr>
            <w:tcW w:w="602" w:type="pct"/>
            <w:tcBorders>
              <w:top w:val="nil"/>
              <w:left w:val="nil"/>
              <w:bottom w:val="single" w:sz="4" w:space="0" w:color="auto"/>
              <w:right w:val="single" w:sz="4" w:space="0" w:color="auto"/>
            </w:tcBorders>
            <w:shd w:val="clear" w:color="auto" w:fill="auto"/>
            <w:noWrap/>
            <w:vAlign w:val="bottom"/>
            <w:hideMark/>
          </w:tcPr>
          <w:p w14:paraId="2A2F473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45 000</w:t>
            </w:r>
          </w:p>
        </w:tc>
      </w:tr>
      <w:tr w:rsidR="000351C4" w:rsidRPr="000351C4" w14:paraId="73A12D16"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03EB8F31"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Põhivara soetuseks antav sihtfinantseerimine (-)</w:t>
            </w:r>
          </w:p>
        </w:tc>
        <w:tc>
          <w:tcPr>
            <w:tcW w:w="634" w:type="pct"/>
            <w:tcBorders>
              <w:top w:val="nil"/>
              <w:left w:val="nil"/>
              <w:bottom w:val="single" w:sz="4" w:space="0" w:color="auto"/>
              <w:right w:val="single" w:sz="4" w:space="0" w:color="auto"/>
            </w:tcBorders>
            <w:shd w:val="clear" w:color="auto" w:fill="auto"/>
            <w:vAlign w:val="bottom"/>
            <w:hideMark/>
          </w:tcPr>
          <w:p w14:paraId="7EE106A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-87 277</w:t>
            </w:r>
          </w:p>
        </w:tc>
        <w:tc>
          <w:tcPr>
            <w:tcW w:w="656" w:type="pct"/>
            <w:tcBorders>
              <w:top w:val="nil"/>
              <w:left w:val="nil"/>
              <w:bottom w:val="single" w:sz="4" w:space="0" w:color="auto"/>
              <w:right w:val="single" w:sz="4" w:space="0" w:color="auto"/>
            </w:tcBorders>
            <w:shd w:val="clear" w:color="auto" w:fill="auto"/>
            <w:vAlign w:val="bottom"/>
            <w:hideMark/>
          </w:tcPr>
          <w:p w14:paraId="19C9ACF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-115 000</w:t>
            </w:r>
          </w:p>
        </w:tc>
        <w:tc>
          <w:tcPr>
            <w:tcW w:w="602" w:type="pct"/>
            <w:tcBorders>
              <w:top w:val="nil"/>
              <w:left w:val="nil"/>
              <w:bottom w:val="single" w:sz="4" w:space="0" w:color="auto"/>
              <w:right w:val="single" w:sz="4" w:space="0" w:color="auto"/>
            </w:tcBorders>
            <w:shd w:val="clear" w:color="auto" w:fill="auto"/>
            <w:noWrap/>
            <w:vAlign w:val="bottom"/>
            <w:hideMark/>
          </w:tcPr>
          <w:p w14:paraId="68FDF18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-115 000</w:t>
            </w:r>
          </w:p>
        </w:tc>
        <w:tc>
          <w:tcPr>
            <w:tcW w:w="602" w:type="pct"/>
            <w:tcBorders>
              <w:top w:val="nil"/>
              <w:left w:val="nil"/>
              <w:bottom w:val="single" w:sz="4" w:space="0" w:color="auto"/>
              <w:right w:val="single" w:sz="4" w:space="0" w:color="auto"/>
            </w:tcBorders>
            <w:shd w:val="clear" w:color="auto" w:fill="auto"/>
            <w:noWrap/>
            <w:vAlign w:val="bottom"/>
            <w:hideMark/>
          </w:tcPr>
          <w:p w14:paraId="7127816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-115 000</w:t>
            </w:r>
          </w:p>
        </w:tc>
        <w:tc>
          <w:tcPr>
            <w:tcW w:w="602" w:type="pct"/>
            <w:tcBorders>
              <w:top w:val="nil"/>
              <w:left w:val="nil"/>
              <w:bottom w:val="single" w:sz="4" w:space="0" w:color="auto"/>
              <w:right w:val="single" w:sz="4" w:space="0" w:color="auto"/>
            </w:tcBorders>
            <w:shd w:val="clear" w:color="auto" w:fill="auto"/>
            <w:noWrap/>
            <w:vAlign w:val="bottom"/>
            <w:hideMark/>
          </w:tcPr>
          <w:p w14:paraId="139D84C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-115 000</w:t>
            </w:r>
          </w:p>
        </w:tc>
        <w:tc>
          <w:tcPr>
            <w:tcW w:w="602" w:type="pct"/>
            <w:tcBorders>
              <w:top w:val="nil"/>
              <w:left w:val="nil"/>
              <w:bottom w:val="single" w:sz="4" w:space="0" w:color="auto"/>
              <w:right w:val="single" w:sz="4" w:space="0" w:color="auto"/>
            </w:tcBorders>
            <w:shd w:val="clear" w:color="auto" w:fill="auto"/>
            <w:noWrap/>
            <w:vAlign w:val="bottom"/>
            <w:hideMark/>
          </w:tcPr>
          <w:p w14:paraId="1CFB66B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-115 000</w:t>
            </w:r>
          </w:p>
        </w:tc>
      </w:tr>
      <w:tr w:rsidR="000351C4" w:rsidRPr="000351C4" w14:paraId="7BB8F178"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094B8953"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Finantstulud (+)</w:t>
            </w:r>
          </w:p>
        </w:tc>
        <w:tc>
          <w:tcPr>
            <w:tcW w:w="634" w:type="pct"/>
            <w:tcBorders>
              <w:top w:val="nil"/>
              <w:left w:val="nil"/>
              <w:bottom w:val="single" w:sz="4" w:space="0" w:color="auto"/>
              <w:right w:val="single" w:sz="4" w:space="0" w:color="auto"/>
            </w:tcBorders>
            <w:shd w:val="clear" w:color="auto" w:fill="auto"/>
            <w:vAlign w:val="bottom"/>
            <w:hideMark/>
          </w:tcPr>
          <w:p w14:paraId="31DFF10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10 020</w:t>
            </w:r>
          </w:p>
        </w:tc>
        <w:tc>
          <w:tcPr>
            <w:tcW w:w="656" w:type="pct"/>
            <w:tcBorders>
              <w:top w:val="nil"/>
              <w:left w:val="nil"/>
              <w:bottom w:val="single" w:sz="4" w:space="0" w:color="auto"/>
              <w:right w:val="single" w:sz="4" w:space="0" w:color="auto"/>
            </w:tcBorders>
            <w:shd w:val="clear" w:color="auto" w:fill="auto"/>
            <w:vAlign w:val="bottom"/>
            <w:hideMark/>
          </w:tcPr>
          <w:p w14:paraId="772E2BA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10 000</w:t>
            </w:r>
          </w:p>
        </w:tc>
        <w:tc>
          <w:tcPr>
            <w:tcW w:w="602" w:type="pct"/>
            <w:tcBorders>
              <w:top w:val="nil"/>
              <w:left w:val="nil"/>
              <w:bottom w:val="single" w:sz="4" w:space="0" w:color="auto"/>
              <w:right w:val="single" w:sz="4" w:space="0" w:color="auto"/>
            </w:tcBorders>
            <w:shd w:val="clear" w:color="auto" w:fill="auto"/>
            <w:noWrap/>
            <w:vAlign w:val="bottom"/>
            <w:hideMark/>
          </w:tcPr>
          <w:p w14:paraId="414E640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6 000</w:t>
            </w:r>
          </w:p>
        </w:tc>
        <w:tc>
          <w:tcPr>
            <w:tcW w:w="602" w:type="pct"/>
            <w:tcBorders>
              <w:top w:val="nil"/>
              <w:left w:val="nil"/>
              <w:bottom w:val="single" w:sz="4" w:space="0" w:color="auto"/>
              <w:right w:val="single" w:sz="4" w:space="0" w:color="auto"/>
            </w:tcBorders>
            <w:shd w:val="clear" w:color="auto" w:fill="auto"/>
            <w:noWrap/>
            <w:vAlign w:val="bottom"/>
            <w:hideMark/>
          </w:tcPr>
          <w:p w14:paraId="7760A58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6 000</w:t>
            </w:r>
          </w:p>
        </w:tc>
        <w:tc>
          <w:tcPr>
            <w:tcW w:w="602" w:type="pct"/>
            <w:tcBorders>
              <w:top w:val="nil"/>
              <w:left w:val="nil"/>
              <w:bottom w:val="single" w:sz="4" w:space="0" w:color="auto"/>
              <w:right w:val="single" w:sz="4" w:space="0" w:color="auto"/>
            </w:tcBorders>
            <w:shd w:val="clear" w:color="auto" w:fill="auto"/>
            <w:noWrap/>
            <w:vAlign w:val="bottom"/>
            <w:hideMark/>
          </w:tcPr>
          <w:p w14:paraId="51BB1A5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6 000</w:t>
            </w:r>
          </w:p>
        </w:tc>
        <w:tc>
          <w:tcPr>
            <w:tcW w:w="602" w:type="pct"/>
            <w:tcBorders>
              <w:top w:val="nil"/>
              <w:left w:val="nil"/>
              <w:bottom w:val="single" w:sz="4" w:space="0" w:color="auto"/>
              <w:right w:val="single" w:sz="4" w:space="0" w:color="auto"/>
            </w:tcBorders>
            <w:shd w:val="clear" w:color="auto" w:fill="auto"/>
            <w:noWrap/>
            <w:vAlign w:val="bottom"/>
            <w:hideMark/>
          </w:tcPr>
          <w:p w14:paraId="11EE3D7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6 000</w:t>
            </w:r>
          </w:p>
        </w:tc>
      </w:tr>
      <w:tr w:rsidR="000351C4" w:rsidRPr="000351C4" w14:paraId="6AA1CA91" w14:textId="77777777" w:rsidTr="000351C4">
        <w:trPr>
          <w:trHeight w:val="414"/>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01147060"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lastRenderedPageBreak/>
              <w:t xml:space="preserve">   Finantskulud (-)</w:t>
            </w:r>
          </w:p>
        </w:tc>
        <w:tc>
          <w:tcPr>
            <w:tcW w:w="634" w:type="pct"/>
            <w:tcBorders>
              <w:top w:val="nil"/>
              <w:left w:val="nil"/>
              <w:bottom w:val="single" w:sz="4" w:space="0" w:color="auto"/>
              <w:right w:val="single" w:sz="4" w:space="0" w:color="auto"/>
            </w:tcBorders>
            <w:shd w:val="clear" w:color="auto" w:fill="auto"/>
            <w:vAlign w:val="bottom"/>
            <w:hideMark/>
          </w:tcPr>
          <w:p w14:paraId="0827B60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-247 964</w:t>
            </w:r>
          </w:p>
        </w:tc>
        <w:tc>
          <w:tcPr>
            <w:tcW w:w="656" w:type="pct"/>
            <w:tcBorders>
              <w:top w:val="nil"/>
              <w:left w:val="nil"/>
              <w:bottom w:val="single" w:sz="4" w:space="0" w:color="auto"/>
              <w:right w:val="single" w:sz="4" w:space="0" w:color="auto"/>
            </w:tcBorders>
            <w:shd w:val="clear" w:color="auto" w:fill="auto"/>
            <w:vAlign w:val="bottom"/>
            <w:hideMark/>
          </w:tcPr>
          <w:p w14:paraId="767E988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-240 000</w:t>
            </w:r>
          </w:p>
        </w:tc>
        <w:tc>
          <w:tcPr>
            <w:tcW w:w="602" w:type="pct"/>
            <w:tcBorders>
              <w:top w:val="nil"/>
              <w:left w:val="nil"/>
              <w:bottom w:val="single" w:sz="4" w:space="0" w:color="auto"/>
              <w:right w:val="single" w:sz="4" w:space="0" w:color="auto"/>
            </w:tcBorders>
            <w:shd w:val="clear" w:color="auto" w:fill="auto"/>
            <w:noWrap/>
            <w:vAlign w:val="bottom"/>
            <w:hideMark/>
          </w:tcPr>
          <w:p w14:paraId="71AF9AD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-220 000</w:t>
            </w:r>
          </w:p>
        </w:tc>
        <w:tc>
          <w:tcPr>
            <w:tcW w:w="602" w:type="pct"/>
            <w:tcBorders>
              <w:top w:val="nil"/>
              <w:left w:val="nil"/>
              <w:bottom w:val="single" w:sz="4" w:space="0" w:color="auto"/>
              <w:right w:val="single" w:sz="4" w:space="0" w:color="auto"/>
            </w:tcBorders>
            <w:shd w:val="clear" w:color="auto" w:fill="auto"/>
            <w:noWrap/>
            <w:vAlign w:val="bottom"/>
            <w:hideMark/>
          </w:tcPr>
          <w:p w14:paraId="78D55B6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-200 000</w:t>
            </w:r>
          </w:p>
        </w:tc>
        <w:tc>
          <w:tcPr>
            <w:tcW w:w="602" w:type="pct"/>
            <w:tcBorders>
              <w:top w:val="nil"/>
              <w:left w:val="nil"/>
              <w:bottom w:val="single" w:sz="4" w:space="0" w:color="auto"/>
              <w:right w:val="single" w:sz="4" w:space="0" w:color="auto"/>
            </w:tcBorders>
            <w:shd w:val="clear" w:color="auto" w:fill="auto"/>
            <w:noWrap/>
            <w:vAlign w:val="bottom"/>
            <w:hideMark/>
          </w:tcPr>
          <w:p w14:paraId="2C20DBD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-200 000</w:t>
            </w:r>
          </w:p>
        </w:tc>
        <w:tc>
          <w:tcPr>
            <w:tcW w:w="602" w:type="pct"/>
            <w:tcBorders>
              <w:top w:val="nil"/>
              <w:left w:val="nil"/>
              <w:bottom w:val="single" w:sz="4" w:space="0" w:color="auto"/>
              <w:right w:val="single" w:sz="4" w:space="0" w:color="auto"/>
            </w:tcBorders>
            <w:shd w:val="clear" w:color="auto" w:fill="auto"/>
            <w:noWrap/>
            <w:vAlign w:val="bottom"/>
            <w:hideMark/>
          </w:tcPr>
          <w:p w14:paraId="039E4AA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-220 000</w:t>
            </w:r>
          </w:p>
        </w:tc>
      </w:tr>
      <w:tr w:rsidR="000351C4" w:rsidRPr="000351C4" w14:paraId="4D915A13" w14:textId="77777777" w:rsidTr="000351C4">
        <w:trPr>
          <w:trHeight w:val="434"/>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5BE512D6"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Eelarve tulem</w:t>
            </w:r>
          </w:p>
        </w:tc>
        <w:tc>
          <w:tcPr>
            <w:tcW w:w="634" w:type="pct"/>
            <w:tcBorders>
              <w:top w:val="nil"/>
              <w:left w:val="nil"/>
              <w:bottom w:val="single" w:sz="4" w:space="0" w:color="auto"/>
              <w:right w:val="single" w:sz="4" w:space="0" w:color="auto"/>
            </w:tcBorders>
            <w:shd w:val="clear" w:color="auto" w:fill="auto"/>
            <w:vAlign w:val="bottom"/>
            <w:hideMark/>
          </w:tcPr>
          <w:p w14:paraId="7E1086B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2 757</w:t>
            </w:r>
          </w:p>
        </w:tc>
        <w:tc>
          <w:tcPr>
            <w:tcW w:w="656" w:type="pct"/>
            <w:tcBorders>
              <w:top w:val="nil"/>
              <w:left w:val="nil"/>
              <w:bottom w:val="single" w:sz="4" w:space="0" w:color="auto"/>
              <w:right w:val="single" w:sz="4" w:space="0" w:color="auto"/>
            </w:tcBorders>
            <w:shd w:val="clear" w:color="auto" w:fill="auto"/>
            <w:vAlign w:val="bottom"/>
            <w:hideMark/>
          </w:tcPr>
          <w:p w14:paraId="5B0DE92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207 833</w:t>
            </w:r>
          </w:p>
        </w:tc>
        <w:tc>
          <w:tcPr>
            <w:tcW w:w="602" w:type="pct"/>
            <w:tcBorders>
              <w:top w:val="nil"/>
              <w:left w:val="nil"/>
              <w:bottom w:val="single" w:sz="4" w:space="0" w:color="auto"/>
              <w:right w:val="single" w:sz="4" w:space="0" w:color="auto"/>
            </w:tcBorders>
            <w:shd w:val="clear" w:color="auto" w:fill="auto"/>
            <w:vAlign w:val="bottom"/>
            <w:hideMark/>
          </w:tcPr>
          <w:p w14:paraId="3FB798E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-34 856</w:t>
            </w:r>
          </w:p>
        </w:tc>
        <w:tc>
          <w:tcPr>
            <w:tcW w:w="602" w:type="pct"/>
            <w:tcBorders>
              <w:top w:val="nil"/>
              <w:left w:val="nil"/>
              <w:bottom w:val="single" w:sz="4" w:space="0" w:color="auto"/>
              <w:right w:val="single" w:sz="4" w:space="0" w:color="auto"/>
            </w:tcBorders>
            <w:shd w:val="clear" w:color="auto" w:fill="auto"/>
            <w:vAlign w:val="bottom"/>
            <w:hideMark/>
          </w:tcPr>
          <w:p w14:paraId="01718DD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237 251</w:t>
            </w:r>
          </w:p>
        </w:tc>
        <w:tc>
          <w:tcPr>
            <w:tcW w:w="602" w:type="pct"/>
            <w:tcBorders>
              <w:top w:val="nil"/>
              <w:left w:val="nil"/>
              <w:bottom w:val="single" w:sz="4" w:space="0" w:color="auto"/>
              <w:right w:val="single" w:sz="4" w:space="0" w:color="auto"/>
            </w:tcBorders>
            <w:shd w:val="clear" w:color="auto" w:fill="auto"/>
            <w:vAlign w:val="bottom"/>
            <w:hideMark/>
          </w:tcPr>
          <w:p w14:paraId="7C5A51B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-560 991</w:t>
            </w:r>
          </w:p>
        </w:tc>
        <w:tc>
          <w:tcPr>
            <w:tcW w:w="602" w:type="pct"/>
            <w:tcBorders>
              <w:top w:val="nil"/>
              <w:left w:val="nil"/>
              <w:bottom w:val="single" w:sz="4" w:space="0" w:color="auto"/>
              <w:right w:val="single" w:sz="4" w:space="0" w:color="auto"/>
            </w:tcBorders>
            <w:shd w:val="clear" w:color="auto" w:fill="auto"/>
            <w:vAlign w:val="bottom"/>
            <w:hideMark/>
          </w:tcPr>
          <w:p w14:paraId="2FFE65B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-198 004</w:t>
            </w:r>
          </w:p>
        </w:tc>
      </w:tr>
      <w:tr w:rsidR="000351C4" w:rsidRPr="000351C4" w14:paraId="5EAC9888" w14:textId="77777777" w:rsidTr="000351C4">
        <w:trPr>
          <w:trHeight w:val="553"/>
        </w:trPr>
        <w:tc>
          <w:tcPr>
            <w:tcW w:w="1301" w:type="pct"/>
            <w:tcBorders>
              <w:top w:val="nil"/>
              <w:left w:val="single" w:sz="4" w:space="0" w:color="auto"/>
              <w:bottom w:val="single" w:sz="4" w:space="0" w:color="auto"/>
              <w:right w:val="single" w:sz="4" w:space="0" w:color="auto"/>
            </w:tcBorders>
            <w:shd w:val="clear" w:color="000000" w:fill="D9D9D9"/>
            <w:vAlign w:val="bottom"/>
            <w:hideMark/>
          </w:tcPr>
          <w:p w14:paraId="5C396C02" w14:textId="77777777" w:rsidR="000351C4" w:rsidRPr="000351C4" w:rsidRDefault="000351C4" w:rsidP="000351C4">
            <w:pPr>
              <w:spacing w:after="0" w:line="240" w:lineRule="auto"/>
              <w:ind w:left="0" w:firstLine="0"/>
              <w:jc w:val="left"/>
              <w:rPr>
                <w:b/>
                <w:bCs/>
                <w:color w:val="auto"/>
                <w:sz w:val="20"/>
                <w:szCs w:val="20"/>
              </w:rPr>
            </w:pPr>
            <w:r w:rsidRPr="000351C4">
              <w:rPr>
                <w:b/>
                <w:bCs/>
                <w:color w:val="auto"/>
                <w:sz w:val="20"/>
                <w:szCs w:val="20"/>
              </w:rPr>
              <w:t>Finantseerimistegevus</w:t>
            </w:r>
          </w:p>
        </w:tc>
        <w:tc>
          <w:tcPr>
            <w:tcW w:w="634" w:type="pct"/>
            <w:tcBorders>
              <w:top w:val="nil"/>
              <w:left w:val="nil"/>
              <w:bottom w:val="single" w:sz="4" w:space="0" w:color="auto"/>
              <w:right w:val="single" w:sz="4" w:space="0" w:color="auto"/>
            </w:tcBorders>
            <w:shd w:val="clear" w:color="000000" w:fill="D9D9D9"/>
            <w:vAlign w:val="bottom"/>
            <w:hideMark/>
          </w:tcPr>
          <w:p w14:paraId="21F17227"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199 441</w:t>
            </w:r>
          </w:p>
        </w:tc>
        <w:tc>
          <w:tcPr>
            <w:tcW w:w="656" w:type="pct"/>
            <w:tcBorders>
              <w:top w:val="nil"/>
              <w:left w:val="nil"/>
              <w:bottom w:val="single" w:sz="4" w:space="0" w:color="auto"/>
              <w:right w:val="single" w:sz="4" w:space="0" w:color="auto"/>
            </w:tcBorders>
            <w:shd w:val="clear" w:color="000000" w:fill="D9D9D9"/>
            <w:vAlign w:val="bottom"/>
            <w:hideMark/>
          </w:tcPr>
          <w:p w14:paraId="46B50B73"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-242 954</w:t>
            </w:r>
          </w:p>
        </w:tc>
        <w:tc>
          <w:tcPr>
            <w:tcW w:w="602" w:type="pct"/>
            <w:tcBorders>
              <w:top w:val="nil"/>
              <w:left w:val="nil"/>
              <w:bottom w:val="single" w:sz="4" w:space="0" w:color="auto"/>
              <w:right w:val="single" w:sz="4" w:space="0" w:color="auto"/>
            </w:tcBorders>
            <w:shd w:val="clear" w:color="000000" w:fill="D9D9D9"/>
            <w:vAlign w:val="bottom"/>
            <w:hideMark/>
          </w:tcPr>
          <w:p w14:paraId="2A8506FB"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22 186</w:t>
            </w:r>
          </w:p>
        </w:tc>
        <w:tc>
          <w:tcPr>
            <w:tcW w:w="602" w:type="pct"/>
            <w:tcBorders>
              <w:top w:val="nil"/>
              <w:left w:val="nil"/>
              <w:bottom w:val="single" w:sz="4" w:space="0" w:color="auto"/>
              <w:right w:val="single" w:sz="4" w:space="0" w:color="auto"/>
            </w:tcBorders>
            <w:shd w:val="clear" w:color="000000" w:fill="D9D9D9"/>
            <w:vAlign w:val="bottom"/>
            <w:hideMark/>
          </w:tcPr>
          <w:p w14:paraId="4C699A9B"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-182 503</w:t>
            </w:r>
          </w:p>
        </w:tc>
        <w:tc>
          <w:tcPr>
            <w:tcW w:w="602" w:type="pct"/>
            <w:tcBorders>
              <w:top w:val="nil"/>
              <w:left w:val="nil"/>
              <w:bottom w:val="single" w:sz="4" w:space="0" w:color="auto"/>
              <w:right w:val="single" w:sz="4" w:space="0" w:color="auto"/>
            </w:tcBorders>
            <w:shd w:val="clear" w:color="000000" w:fill="D9D9D9"/>
            <w:vAlign w:val="bottom"/>
            <w:hideMark/>
          </w:tcPr>
          <w:p w14:paraId="0A5D1AD5"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587 317</w:t>
            </w:r>
          </w:p>
        </w:tc>
        <w:tc>
          <w:tcPr>
            <w:tcW w:w="602" w:type="pct"/>
            <w:tcBorders>
              <w:top w:val="nil"/>
              <w:left w:val="nil"/>
              <w:bottom w:val="single" w:sz="4" w:space="0" w:color="auto"/>
              <w:right w:val="single" w:sz="4" w:space="0" w:color="auto"/>
            </w:tcBorders>
            <w:shd w:val="clear" w:color="000000" w:fill="D9D9D9"/>
            <w:vAlign w:val="bottom"/>
            <w:hideMark/>
          </w:tcPr>
          <w:p w14:paraId="30DB0DC9"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328 426</w:t>
            </w:r>
          </w:p>
        </w:tc>
      </w:tr>
      <w:tr w:rsidR="000351C4" w:rsidRPr="000351C4" w14:paraId="7D8FB80F" w14:textId="77777777" w:rsidTr="000351C4">
        <w:trPr>
          <w:trHeight w:val="419"/>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1E64824F"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Kohustiste võtmine (+)</w:t>
            </w:r>
          </w:p>
        </w:tc>
        <w:tc>
          <w:tcPr>
            <w:tcW w:w="634" w:type="pct"/>
            <w:tcBorders>
              <w:top w:val="nil"/>
              <w:left w:val="nil"/>
              <w:bottom w:val="single" w:sz="4" w:space="0" w:color="auto"/>
              <w:right w:val="single" w:sz="4" w:space="0" w:color="auto"/>
            </w:tcBorders>
            <w:shd w:val="clear" w:color="auto" w:fill="auto"/>
            <w:vAlign w:val="bottom"/>
            <w:hideMark/>
          </w:tcPr>
          <w:p w14:paraId="10E7CF9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950 000</w:t>
            </w:r>
          </w:p>
        </w:tc>
        <w:tc>
          <w:tcPr>
            <w:tcW w:w="656" w:type="pct"/>
            <w:tcBorders>
              <w:top w:val="nil"/>
              <w:left w:val="nil"/>
              <w:bottom w:val="single" w:sz="4" w:space="0" w:color="auto"/>
              <w:right w:val="single" w:sz="4" w:space="0" w:color="auto"/>
            </w:tcBorders>
            <w:shd w:val="clear" w:color="auto" w:fill="auto"/>
            <w:vAlign w:val="bottom"/>
            <w:hideMark/>
          </w:tcPr>
          <w:p w14:paraId="2812B05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558 000</w:t>
            </w:r>
          </w:p>
        </w:tc>
        <w:tc>
          <w:tcPr>
            <w:tcW w:w="602" w:type="pct"/>
            <w:tcBorders>
              <w:top w:val="nil"/>
              <w:left w:val="nil"/>
              <w:bottom w:val="single" w:sz="4" w:space="0" w:color="auto"/>
              <w:right w:val="single" w:sz="4" w:space="0" w:color="auto"/>
            </w:tcBorders>
            <w:shd w:val="clear" w:color="auto" w:fill="auto"/>
            <w:noWrap/>
            <w:vAlign w:val="bottom"/>
            <w:hideMark/>
          </w:tcPr>
          <w:p w14:paraId="7004AC9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930 000</w:t>
            </w:r>
          </w:p>
        </w:tc>
        <w:tc>
          <w:tcPr>
            <w:tcW w:w="602" w:type="pct"/>
            <w:tcBorders>
              <w:top w:val="nil"/>
              <w:left w:val="nil"/>
              <w:bottom w:val="single" w:sz="4" w:space="0" w:color="auto"/>
              <w:right w:val="single" w:sz="4" w:space="0" w:color="auto"/>
            </w:tcBorders>
            <w:shd w:val="clear" w:color="auto" w:fill="auto"/>
            <w:noWrap/>
            <w:vAlign w:val="bottom"/>
            <w:hideMark/>
          </w:tcPr>
          <w:p w14:paraId="7E5DD74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800 000</w:t>
            </w:r>
          </w:p>
        </w:tc>
        <w:tc>
          <w:tcPr>
            <w:tcW w:w="602" w:type="pct"/>
            <w:tcBorders>
              <w:top w:val="nil"/>
              <w:left w:val="nil"/>
              <w:bottom w:val="single" w:sz="4" w:space="0" w:color="auto"/>
              <w:right w:val="single" w:sz="4" w:space="0" w:color="auto"/>
            </w:tcBorders>
            <w:shd w:val="clear" w:color="auto" w:fill="auto"/>
            <w:noWrap/>
            <w:vAlign w:val="bottom"/>
            <w:hideMark/>
          </w:tcPr>
          <w:p w14:paraId="7119728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1 650 000</w:t>
            </w:r>
          </w:p>
        </w:tc>
        <w:tc>
          <w:tcPr>
            <w:tcW w:w="602" w:type="pct"/>
            <w:tcBorders>
              <w:top w:val="nil"/>
              <w:left w:val="nil"/>
              <w:bottom w:val="single" w:sz="4" w:space="0" w:color="auto"/>
              <w:right w:val="single" w:sz="4" w:space="0" w:color="auto"/>
            </w:tcBorders>
            <w:shd w:val="clear" w:color="auto" w:fill="auto"/>
            <w:noWrap/>
            <w:vAlign w:val="bottom"/>
            <w:hideMark/>
          </w:tcPr>
          <w:p w14:paraId="784B588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1 500 000</w:t>
            </w:r>
          </w:p>
        </w:tc>
      </w:tr>
      <w:tr w:rsidR="000351C4" w:rsidRPr="000351C4" w14:paraId="5472B85D" w14:textId="77777777" w:rsidTr="000351C4">
        <w:trPr>
          <w:trHeight w:val="411"/>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0D951E40"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 xml:space="preserve">   Kohustiste tasumine (-)</w:t>
            </w:r>
          </w:p>
        </w:tc>
        <w:tc>
          <w:tcPr>
            <w:tcW w:w="634" w:type="pct"/>
            <w:tcBorders>
              <w:top w:val="nil"/>
              <w:left w:val="nil"/>
              <w:bottom w:val="single" w:sz="4" w:space="0" w:color="auto"/>
              <w:right w:val="single" w:sz="4" w:space="0" w:color="auto"/>
            </w:tcBorders>
            <w:shd w:val="clear" w:color="auto" w:fill="auto"/>
            <w:vAlign w:val="bottom"/>
            <w:hideMark/>
          </w:tcPr>
          <w:p w14:paraId="2CB6280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-750 559</w:t>
            </w:r>
          </w:p>
        </w:tc>
        <w:tc>
          <w:tcPr>
            <w:tcW w:w="656" w:type="pct"/>
            <w:tcBorders>
              <w:top w:val="nil"/>
              <w:left w:val="nil"/>
              <w:bottom w:val="single" w:sz="4" w:space="0" w:color="auto"/>
              <w:right w:val="single" w:sz="4" w:space="0" w:color="auto"/>
            </w:tcBorders>
            <w:shd w:val="clear" w:color="auto" w:fill="auto"/>
            <w:vAlign w:val="bottom"/>
            <w:hideMark/>
          </w:tcPr>
          <w:p w14:paraId="632AB03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-800 954</w:t>
            </w:r>
          </w:p>
        </w:tc>
        <w:tc>
          <w:tcPr>
            <w:tcW w:w="602" w:type="pct"/>
            <w:tcBorders>
              <w:top w:val="nil"/>
              <w:left w:val="nil"/>
              <w:bottom w:val="single" w:sz="4" w:space="0" w:color="auto"/>
              <w:right w:val="single" w:sz="4" w:space="0" w:color="auto"/>
            </w:tcBorders>
            <w:shd w:val="clear" w:color="auto" w:fill="auto"/>
            <w:noWrap/>
            <w:vAlign w:val="bottom"/>
            <w:hideMark/>
          </w:tcPr>
          <w:p w14:paraId="77B8259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-907 814</w:t>
            </w:r>
          </w:p>
        </w:tc>
        <w:tc>
          <w:tcPr>
            <w:tcW w:w="602" w:type="pct"/>
            <w:tcBorders>
              <w:top w:val="nil"/>
              <w:left w:val="nil"/>
              <w:bottom w:val="single" w:sz="4" w:space="0" w:color="auto"/>
              <w:right w:val="single" w:sz="4" w:space="0" w:color="auto"/>
            </w:tcBorders>
            <w:shd w:val="clear" w:color="auto" w:fill="auto"/>
            <w:noWrap/>
            <w:vAlign w:val="bottom"/>
            <w:hideMark/>
          </w:tcPr>
          <w:p w14:paraId="6E8727B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-982 503</w:t>
            </w:r>
          </w:p>
        </w:tc>
        <w:tc>
          <w:tcPr>
            <w:tcW w:w="602" w:type="pct"/>
            <w:tcBorders>
              <w:top w:val="nil"/>
              <w:left w:val="nil"/>
              <w:bottom w:val="single" w:sz="4" w:space="0" w:color="auto"/>
              <w:right w:val="single" w:sz="4" w:space="0" w:color="auto"/>
            </w:tcBorders>
            <w:shd w:val="clear" w:color="auto" w:fill="auto"/>
            <w:noWrap/>
            <w:vAlign w:val="bottom"/>
            <w:hideMark/>
          </w:tcPr>
          <w:p w14:paraId="520B55B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-1 062 683</w:t>
            </w:r>
          </w:p>
        </w:tc>
        <w:tc>
          <w:tcPr>
            <w:tcW w:w="602" w:type="pct"/>
            <w:tcBorders>
              <w:top w:val="nil"/>
              <w:left w:val="nil"/>
              <w:bottom w:val="single" w:sz="4" w:space="0" w:color="auto"/>
              <w:right w:val="single" w:sz="4" w:space="0" w:color="auto"/>
            </w:tcBorders>
            <w:shd w:val="clear" w:color="auto" w:fill="auto"/>
            <w:noWrap/>
            <w:vAlign w:val="bottom"/>
            <w:hideMark/>
          </w:tcPr>
          <w:p w14:paraId="17E5582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-1 171 574</w:t>
            </w:r>
          </w:p>
        </w:tc>
      </w:tr>
      <w:tr w:rsidR="000351C4" w:rsidRPr="000351C4" w14:paraId="10A175B0" w14:textId="77777777" w:rsidTr="000351C4">
        <w:trPr>
          <w:trHeight w:val="792"/>
        </w:trPr>
        <w:tc>
          <w:tcPr>
            <w:tcW w:w="1301" w:type="pct"/>
            <w:tcBorders>
              <w:top w:val="nil"/>
              <w:left w:val="single" w:sz="4" w:space="0" w:color="auto"/>
              <w:bottom w:val="single" w:sz="4" w:space="0" w:color="auto"/>
              <w:right w:val="single" w:sz="4" w:space="0" w:color="auto"/>
            </w:tcBorders>
            <w:shd w:val="clear" w:color="000000" w:fill="D9D9D9"/>
            <w:vAlign w:val="bottom"/>
            <w:hideMark/>
          </w:tcPr>
          <w:p w14:paraId="5017A179" w14:textId="77777777" w:rsidR="000351C4" w:rsidRPr="000351C4" w:rsidRDefault="000351C4" w:rsidP="000351C4">
            <w:pPr>
              <w:spacing w:after="0" w:line="240" w:lineRule="auto"/>
              <w:ind w:left="0" w:firstLine="0"/>
              <w:jc w:val="left"/>
              <w:rPr>
                <w:b/>
                <w:bCs/>
                <w:color w:val="auto"/>
                <w:sz w:val="20"/>
                <w:szCs w:val="20"/>
              </w:rPr>
            </w:pPr>
            <w:r w:rsidRPr="000351C4">
              <w:rPr>
                <w:b/>
                <w:bCs/>
                <w:color w:val="auto"/>
                <w:sz w:val="20"/>
                <w:szCs w:val="20"/>
              </w:rPr>
              <w:t>Likviidsete varade muutus (+ suurenemine, - vähenemine)</w:t>
            </w:r>
          </w:p>
        </w:tc>
        <w:tc>
          <w:tcPr>
            <w:tcW w:w="634" w:type="pct"/>
            <w:tcBorders>
              <w:top w:val="nil"/>
              <w:left w:val="nil"/>
              <w:bottom w:val="single" w:sz="4" w:space="0" w:color="auto"/>
              <w:right w:val="single" w:sz="4" w:space="0" w:color="auto"/>
            </w:tcBorders>
            <w:shd w:val="clear" w:color="000000" w:fill="D9D9D9"/>
            <w:vAlign w:val="bottom"/>
            <w:hideMark/>
          </w:tcPr>
          <w:p w14:paraId="359A890E"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54 397</w:t>
            </w:r>
          </w:p>
        </w:tc>
        <w:tc>
          <w:tcPr>
            <w:tcW w:w="656" w:type="pct"/>
            <w:tcBorders>
              <w:top w:val="nil"/>
              <w:left w:val="nil"/>
              <w:bottom w:val="single" w:sz="4" w:space="0" w:color="auto"/>
              <w:right w:val="single" w:sz="4" w:space="0" w:color="auto"/>
            </w:tcBorders>
            <w:shd w:val="clear" w:color="000000" w:fill="D9D9D9"/>
            <w:vAlign w:val="bottom"/>
            <w:hideMark/>
          </w:tcPr>
          <w:p w14:paraId="0488BFB9"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-35 121</w:t>
            </w:r>
          </w:p>
        </w:tc>
        <w:tc>
          <w:tcPr>
            <w:tcW w:w="602" w:type="pct"/>
            <w:tcBorders>
              <w:top w:val="nil"/>
              <w:left w:val="nil"/>
              <w:bottom w:val="single" w:sz="4" w:space="0" w:color="auto"/>
              <w:right w:val="single" w:sz="4" w:space="0" w:color="auto"/>
            </w:tcBorders>
            <w:shd w:val="clear" w:color="000000" w:fill="D9D9D9"/>
            <w:noWrap/>
            <w:vAlign w:val="bottom"/>
            <w:hideMark/>
          </w:tcPr>
          <w:p w14:paraId="0D2FC353"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-12 670</w:t>
            </w:r>
          </w:p>
        </w:tc>
        <w:tc>
          <w:tcPr>
            <w:tcW w:w="602" w:type="pct"/>
            <w:tcBorders>
              <w:top w:val="nil"/>
              <w:left w:val="nil"/>
              <w:bottom w:val="single" w:sz="4" w:space="0" w:color="auto"/>
              <w:right w:val="single" w:sz="4" w:space="0" w:color="auto"/>
            </w:tcBorders>
            <w:shd w:val="clear" w:color="000000" w:fill="D9D9D9"/>
            <w:noWrap/>
            <w:vAlign w:val="bottom"/>
            <w:hideMark/>
          </w:tcPr>
          <w:p w14:paraId="7C64F395"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54 748</w:t>
            </w:r>
          </w:p>
        </w:tc>
        <w:tc>
          <w:tcPr>
            <w:tcW w:w="602" w:type="pct"/>
            <w:tcBorders>
              <w:top w:val="nil"/>
              <w:left w:val="nil"/>
              <w:bottom w:val="single" w:sz="4" w:space="0" w:color="auto"/>
              <w:right w:val="single" w:sz="4" w:space="0" w:color="auto"/>
            </w:tcBorders>
            <w:shd w:val="clear" w:color="000000" w:fill="D9D9D9"/>
            <w:noWrap/>
            <w:vAlign w:val="bottom"/>
            <w:hideMark/>
          </w:tcPr>
          <w:p w14:paraId="47E19051"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26 326</w:t>
            </w:r>
          </w:p>
        </w:tc>
        <w:tc>
          <w:tcPr>
            <w:tcW w:w="602" w:type="pct"/>
            <w:tcBorders>
              <w:top w:val="nil"/>
              <w:left w:val="nil"/>
              <w:bottom w:val="single" w:sz="4" w:space="0" w:color="auto"/>
              <w:right w:val="single" w:sz="4" w:space="0" w:color="auto"/>
            </w:tcBorders>
            <w:shd w:val="clear" w:color="000000" w:fill="D9D9D9"/>
            <w:noWrap/>
            <w:vAlign w:val="bottom"/>
            <w:hideMark/>
          </w:tcPr>
          <w:p w14:paraId="336A5090"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130 422</w:t>
            </w:r>
          </w:p>
        </w:tc>
      </w:tr>
      <w:tr w:rsidR="000351C4" w:rsidRPr="000351C4" w14:paraId="799993CB"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1D2C9E75"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Nõuete ja kohustiste saldode muutus kokku (+ /-)</w:t>
            </w:r>
          </w:p>
        </w:tc>
        <w:tc>
          <w:tcPr>
            <w:tcW w:w="634" w:type="pct"/>
            <w:tcBorders>
              <w:top w:val="nil"/>
              <w:left w:val="nil"/>
              <w:bottom w:val="single" w:sz="4" w:space="0" w:color="auto"/>
              <w:right w:val="single" w:sz="4" w:space="0" w:color="auto"/>
            </w:tcBorders>
            <w:shd w:val="clear" w:color="auto" w:fill="auto"/>
            <w:vAlign w:val="bottom"/>
            <w:hideMark/>
          </w:tcPr>
          <w:p w14:paraId="53C7A6D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-147 802</w:t>
            </w:r>
          </w:p>
        </w:tc>
        <w:tc>
          <w:tcPr>
            <w:tcW w:w="656" w:type="pct"/>
            <w:tcBorders>
              <w:top w:val="nil"/>
              <w:left w:val="nil"/>
              <w:bottom w:val="single" w:sz="4" w:space="0" w:color="auto"/>
              <w:right w:val="single" w:sz="4" w:space="0" w:color="auto"/>
            </w:tcBorders>
            <w:shd w:val="clear" w:color="auto" w:fill="auto"/>
            <w:vAlign w:val="bottom"/>
            <w:hideMark/>
          </w:tcPr>
          <w:p w14:paraId="2D58C37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0</w:t>
            </w:r>
          </w:p>
        </w:tc>
        <w:tc>
          <w:tcPr>
            <w:tcW w:w="602" w:type="pct"/>
            <w:tcBorders>
              <w:top w:val="nil"/>
              <w:left w:val="nil"/>
              <w:bottom w:val="single" w:sz="4" w:space="0" w:color="auto"/>
              <w:right w:val="single" w:sz="4" w:space="0" w:color="auto"/>
            </w:tcBorders>
            <w:shd w:val="clear" w:color="auto" w:fill="auto"/>
            <w:vAlign w:val="bottom"/>
            <w:hideMark/>
          </w:tcPr>
          <w:p w14:paraId="414EECD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0</w:t>
            </w:r>
          </w:p>
        </w:tc>
        <w:tc>
          <w:tcPr>
            <w:tcW w:w="602" w:type="pct"/>
            <w:tcBorders>
              <w:top w:val="nil"/>
              <w:left w:val="nil"/>
              <w:bottom w:val="single" w:sz="4" w:space="0" w:color="auto"/>
              <w:right w:val="single" w:sz="4" w:space="0" w:color="auto"/>
            </w:tcBorders>
            <w:shd w:val="clear" w:color="auto" w:fill="auto"/>
            <w:vAlign w:val="bottom"/>
            <w:hideMark/>
          </w:tcPr>
          <w:p w14:paraId="0BE0DAB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0</w:t>
            </w:r>
          </w:p>
        </w:tc>
        <w:tc>
          <w:tcPr>
            <w:tcW w:w="602" w:type="pct"/>
            <w:tcBorders>
              <w:top w:val="nil"/>
              <w:left w:val="nil"/>
              <w:bottom w:val="single" w:sz="4" w:space="0" w:color="auto"/>
              <w:right w:val="single" w:sz="4" w:space="0" w:color="auto"/>
            </w:tcBorders>
            <w:shd w:val="clear" w:color="auto" w:fill="auto"/>
            <w:vAlign w:val="bottom"/>
            <w:hideMark/>
          </w:tcPr>
          <w:p w14:paraId="4C32389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0</w:t>
            </w:r>
          </w:p>
        </w:tc>
        <w:tc>
          <w:tcPr>
            <w:tcW w:w="602" w:type="pct"/>
            <w:tcBorders>
              <w:top w:val="nil"/>
              <w:left w:val="nil"/>
              <w:bottom w:val="single" w:sz="4" w:space="0" w:color="auto"/>
              <w:right w:val="single" w:sz="4" w:space="0" w:color="auto"/>
            </w:tcBorders>
            <w:shd w:val="clear" w:color="auto" w:fill="auto"/>
            <w:vAlign w:val="bottom"/>
            <w:hideMark/>
          </w:tcPr>
          <w:p w14:paraId="3DB23B4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0</w:t>
            </w:r>
          </w:p>
        </w:tc>
      </w:tr>
      <w:tr w:rsidR="000351C4" w:rsidRPr="000351C4" w14:paraId="1DDDAD6B" w14:textId="77777777" w:rsidTr="000351C4">
        <w:trPr>
          <w:trHeight w:val="792"/>
        </w:trPr>
        <w:tc>
          <w:tcPr>
            <w:tcW w:w="1301" w:type="pct"/>
            <w:tcBorders>
              <w:top w:val="nil"/>
              <w:left w:val="single" w:sz="4" w:space="0" w:color="auto"/>
              <w:bottom w:val="single" w:sz="4" w:space="0" w:color="auto"/>
              <w:right w:val="single" w:sz="4" w:space="0" w:color="auto"/>
            </w:tcBorders>
            <w:shd w:val="clear" w:color="000000" w:fill="FFFFFF"/>
            <w:vAlign w:val="bottom"/>
            <w:hideMark/>
          </w:tcPr>
          <w:p w14:paraId="13C7D400" w14:textId="77777777" w:rsidR="000351C4" w:rsidRPr="000351C4" w:rsidRDefault="000351C4" w:rsidP="000351C4">
            <w:pPr>
              <w:spacing w:after="0" w:line="240" w:lineRule="auto"/>
              <w:ind w:left="0" w:firstLine="0"/>
              <w:jc w:val="left"/>
              <w:rPr>
                <w:b/>
                <w:bCs/>
                <w:color w:val="auto"/>
                <w:sz w:val="20"/>
                <w:szCs w:val="20"/>
              </w:rPr>
            </w:pPr>
            <w:r w:rsidRPr="000351C4">
              <w:rPr>
                <w:b/>
                <w:bCs/>
                <w:color w:val="auto"/>
                <w:sz w:val="20"/>
                <w:szCs w:val="20"/>
              </w:rPr>
              <w:t>Likviidsete varade suunamata jääk aasta lõpuks</w:t>
            </w:r>
          </w:p>
        </w:tc>
        <w:tc>
          <w:tcPr>
            <w:tcW w:w="634" w:type="pct"/>
            <w:tcBorders>
              <w:top w:val="nil"/>
              <w:left w:val="nil"/>
              <w:bottom w:val="single" w:sz="4" w:space="0" w:color="auto"/>
              <w:right w:val="single" w:sz="4" w:space="0" w:color="auto"/>
            </w:tcBorders>
            <w:shd w:val="clear" w:color="000000" w:fill="FFFFFF"/>
            <w:vAlign w:val="bottom"/>
            <w:hideMark/>
          </w:tcPr>
          <w:p w14:paraId="741CC436"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99 280</w:t>
            </w:r>
          </w:p>
        </w:tc>
        <w:tc>
          <w:tcPr>
            <w:tcW w:w="656" w:type="pct"/>
            <w:tcBorders>
              <w:top w:val="nil"/>
              <w:left w:val="nil"/>
              <w:bottom w:val="single" w:sz="4" w:space="0" w:color="auto"/>
              <w:right w:val="single" w:sz="4" w:space="0" w:color="auto"/>
            </w:tcBorders>
            <w:shd w:val="clear" w:color="000000" w:fill="FFFFFF"/>
            <w:noWrap/>
            <w:vAlign w:val="bottom"/>
            <w:hideMark/>
          </w:tcPr>
          <w:p w14:paraId="0EA03F03"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64 159</w:t>
            </w:r>
          </w:p>
        </w:tc>
        <w:tc>
          <w:tcPr>
            <w:tcW w:w="602" w:type="pct"/>
            <w:tcBorders>
              <w:top w:val="nil"/>
              <w:left w:val="nil"/>
              <w:bottom w:val="single" w:sz="4" w:space="0" w:color="auto"/>
              <w:right w:val="single" w:sz="4" w:space="0" w:color="auto"/>
            </w:tcBorders>
            <w:shd w:val="clear" w:color="000000" w:fill="FFFFFF"/>
            <w:noWrap/>
            <w:vAlign w:val="bottom"/>
            <w:hideMark/>
          </w:tcPr>
          <w:p w14:paraId="349DFF14"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51 489</w:t>
            </w:r>
          </w:p>
        </w:tc>
        <w:tc>
          <w:tcPr>
            <w:tcW w:w="602" w:type="pct"/>
            <w:tcBorders>
              <w:top w:val="nil"/>
              <w:left w:val="nil"/>
              <w:bottom w:val="single" w:sz="4" w:space="0" w:color="auto"/>
              <w:right w:val="single" w:sz="4" w:space="0" w:color="auto"/>
            </w:tcBorders>
            <w:shd w:val="clear" w:color="000000" w:fill="FFFFFF"/>
            <w:noWrap/>
            <w:vAlign w:val="bottom"/>
            <w:hideMark/>
          </w:tcPr>
          <w:p w14:paraId="2C4F6374"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106 237</w:t>
            </w:r>
          </w:p>
        </w:tc>
        <w:tc>
          <w:tcPr>
            <w:tcW w:w="602" w:type="pct"/>
            <w:tcBorders>
              <w:top w:val="nil"/>
              <w:left w:val="nil"/>
              <w:bottom w:val="single" w:sz="4" w:space="0" w:color="auto"/>
              <w:right w:val="single" w:sz="4" w:space="0" w:color="auto"/>
            </w:tcBorders>
            <w:shd w:val="clear" w:color="000000" w:fill="FFFFFF"/>
            <w:noWrap/>
            <w:vAlign w:val="bottom"/>
            <w:hideMark/>
          </w:tcPr>
          <w:p w14:paraId="7CA73406"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132 563</w:t>
            </w:r>
          </w:p>
        </w:tc>
        <w:tc>
          <w:tcPr>
            <w:tcW w:w="602" w:type="pct"/>
            <w:tcBorders>
              <w:top w:val="nil"/>
              <w:left w:val="nil"/>
              <w:bottom w:val="single" w:sz="4" w:space="0" w:color="auto"/>
              <w:right w:val="single" w:sz="4" w:space="0" w:color="auto"/>
            </w:tcBorders>
            <w:shd w:val="clear" w:color="000000" w:fill="FFFFFF"/>
            <w:noWrap/>
            <w:vAlign w:val="bottom"/>
            <w:hideMark/>
          </w:tcPr>
          <w:p w14:paraId="3583D70C" w14:textId="77777777" w:rsidR="000351C4" w:rsidRPr="000351C4" w:rsidRDefault="000351C4" w:rsidP="000351C4">
            <w:pPr>
              <w:spacing w:after="0" w:line="240" w:lineRule="auto"/>
              <w:ind w:left="0" w:firstLine="0"/>
              <w:jc w:val="right"/>
              <w:rPr>
                <w:b/>
                <w:bCs/>
                <w:color w:val="auto"/>
                <w:sz w:val="20"/>
                <w:szCs w:val="20"/>
              </w:rPr>
            </w:pPr>
            <w:r w:rsidRPr="000351C4">
              <w:rPr>
                <w:b/>
                <w:bCs/>
                <w:color w:val="auto"/>
                <w:sz w:val="20"/>
                <w:szCs w:val="20"/>
              </w:rPr>
              <w:t>262 985</w:t>
            </w:r>
          </w:p>
        </w:tc>
      </w:tr>
      <w:tr w:rsidR="000351C4" w:rsidRPr="000351C4" w14:paraId="66020686"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5C52B557"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Võlakohustised kokku aasta lõpu seisuga</w:t>
            </w:r>
          </w:p>
        </w:tc>
        <w:tc>
          <w:tcPr>
            <w:tcW w:w="634" w:type="pct"/>
            <w:tcBorders>
              <w:top w:val="nil"/>
              <w:left w:val="nil"/>
              <w:bottom w:val="single" w:sz="4" w:space="0" w:color="auto"/>
              <w:right w:val="single" w:sz="4" w:space="0" w:color="auto"/>
            </w:tcBorders>
            <w:shd w:val="clear" w:color="auto" w:fill="auto"/>
            <w:noWrap/>
            <w:vAlign w:val="bottom"/>
            <w:hideMark/>
          </w:tcPr>
          <w:p w14:paraId="6C03B1C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5 707 763</w:t>
            </w:r>
          </w:p>
        </w:tc>
        <w:tc>
          <w:tcPr>
            <w:tcW w:w="656" w:type="pct"/>
            <w:tcBorders>
              <w:top w:val="nil"/>
              <w:left w:val="nil"/>
              <w:bottom w:val="single" w:sz="4" w:space="0" w:color="auto"/>
              <w:right w:val="single" w:sz="4" w:space="0" w:color="auto"/>
            </w:tcBorders>
            <w:shd w:val="clear" w:color="auto" w:fill="auto"/>
            <w:noWrap/>
            <w:vAlign w:val="bottom"/>
            <w:hideMark/>
          </w:tcPr>
          <w:p w14:paraId="64C8241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5 464 809</w:t>
            </w:r>
          </w:p>
        </w:tc>
        <w:tc>
          <w:tcPr>
            <w:tcW w:w="602" w:type="pct"/>
            <w:tcBorders>
              <w:top w:val="nil"/>
              <w:left w:val="nil"/>
              <w:bottom w:val="single" w:sz="4" w:space="0" w:color="auto"/>
              <w:right w:val="single" w:sz="4" w:space="0" w:color="auto"/>
            </w:tcBorders>
            <w:shd w:val="clear" w:color="auto" w:fill="auto"/>
            <w:noWrap/>
            <w:vAlign w:val="bottom"/>
            <w:hideMark/>
          </w:tcPr>
          <w:p w14:paraId="6D1C74E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5 486 995</w:t>
            </w:r>
          </w:p>
        </w:tc>
        <w:tc>
          <w:tcPr>
            <w:tcW w:w="602" w:type="pct"/>
            <w:tcBorders>
              <w:top w:val="nil"/>
              <w:left w:val="nil"/>
              <w:bottom w:val="single" w:sz="4" w:space="0" w:color="auto"/>
              <w:right w:val="single" w:sz="4" w:space="0" w:color="auto"/>
            </w:tcBorders>
            <w:shd w:val="clear" w:color="auto" w:fill="auto"/>
            <w:noWrap/>
            <w:vAlign w:val="bottom"/>
            <w:hideMark/>
          </w:tcPr>
          <w:p w14:paraId="77BE45E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5 304 492</w:t>
            </w:r>
          </w:p>
        </w:tc>
        <w:tc>
          <w:tcPr>
            <w:tcW w:w="602" w:type="pct"/>
            <w:tcBorders>
              <w:top w:val="nil"/>
              <w:left w:val="nil"/>
              <w:bottom w:val="single" w:sz="4" w:space="0" w:color="auto"/>
              <w:right w:val="single" w:sz="4" w:space="0" w:color="auto"/>
            </w:tcBorders>
            <w:shd w:val="clear" w:color="auto" w:fill="auto"/>
            <w:noWrap/>
            <w:vAlign w:val="bottom"/>
            <w:hideMark/>
          </w:tcPr>
          <w:p w14:paraId="598D2D9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5 891 809</w:t>
            </w:r>
          </w:p>
        </w:tc>
        <w:tc>
          <w:tcPr>
            <w:tcW w:w="602" w:type="pct"/>
            <w:tcBorders>
              <w:top w:val="nil"/>
              <w:left w:val="nil"/>
              <w:bottom w:val="single" w:sz="4" w:space="0" w:color="auto"/>
              <w:right w:val="single" w:sz="4" w:space="0" w:color="auto"/>
            </w:tcBorders>
            <w:shd w:val="clear" w:color="auto" w:fill="auto"/>
            <w:noWrap/>
            <w:vAlign w:val="bottom"/>
            <w:hideMark/>
          </w:tcPr>
          <w:p w14:paraId="181B2FB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6 220 235</w:t>
            </w:r>
          </w:p>
        </w:tc>
      </w:tr>
      <w:tr w:rsidR="000351C4" w:rsidRPr="000351C4" w14:paraId="63683A64"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76C11F5D"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Netovõlakoormus (</w:t>
            </w:r>
            <w:r w:rsidRPr="000351C4">
              <w:rPr>
                <w:color w:val="auto"/>
                <w:sz w:val="20"/>
                <w:szCs w:val="20"/>
                <w:u w:val="single"/>
              </w:rPr>
              <w:t>eurodes</w:t>
            </w:r>
            <w:r w:rsidRPr="000351C4">
              <w:rPr>
                <w:color w:val="auto"/>
                <w:sz w:val="20"/>
                <w:szCs w:val="20"/>
              </w:rPr>
              <w:t>)</w:t>
            </w:r>
          </w:p>
        </w:tc>
        <w:tc>
          <w:tcPr>
            <w:tcW w:w="634" w:type="pct"/>
            <w:tcBorders>
              <w:top w:val="nil"/>
              <w:left w:val="nil"/>
              <w:bottom w:val="single" w:sz="4" w:space="0" w:color="auto"/>
              <w:right w:val="single" w:sz="4" w:space="0" w:color="auto"/>
            </w:tcBorders>
            <w:shd w:val="clear" w:color="auto" w:fill="auto"/>
            <w:vAlign w:val="bottom"/>
            <w:hideMark/>
          </w:tcPr>
          <w:p w14:paraId="69DD271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5 608 484</w:t>
            </w:r>
          </w:p>
        </w:tc>
        <w:tc>
          <w:tcPr>
            <w:tcW w:w="656" w:type="pct"/>
            <w:tcBorders>
              <w:top w:val="nil"/>
              <w:left w:val="nil"/>
              <w:bottom w:val="single" w:sz="4" w:space="0" w:color="auto"/>
              <w:right w:val="single" w:sz="4" w:space="0" w:color="auto"/>
            </w:tcBorders>
            <w:shd w:val="clear" w:color="auto" w:fill="auto"/>
            <w:vAlign w:val="bottom"/>
            <w:hideMark/>
          </w:tcPr>
          <w:p w14:paraId="6430DA2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5 400 651</w:t>
            </w:r>
          </w:p>
        </w:tc>
        <w:tc>
          <w:tcPr>
            <w:tcW w:w="602" w:type="pct"/>
            <w:tcBorders>
              <w:top w:val="nil"/>
              <w:left w:val="nil"/>
              <w:bottom w:val="single" w:sz="4" w:space="0" w:color="auto"/>
              <w:right w:val="single" w:sz="4" w:space="0" w:color="auto"/>
            </w:tcBorders>
            <w:shd w:val="clear" w:color="auto" w:fill="auto"/>
            <w:vAlign w:val="bottom"/>
            <w:hideMark/>
          </w:tcPr>
          <w:p w14:paraId="412D99E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5 435 507</w:t>
            </w:r>
          </w:p>
        </w:tc>
        <w:tc>
          <w:tcPr>
            <w:tcW w:w="602" w:type="pct"/>
            <w:tcBorders>
              <w:top w:val="nil"/>
              <w:left w:val="nil"/>
              <w:bottom w:val="single" w:sz="4" w:space="0" w:color="auto"/>
              <w:right w:val="single" w:sz="4" w:space="0" w:color="auto"/>
            </w:tcBorders>
            <w:shd w:val="clear" w:color="auto" w:fill="auto"/>
            <w:vAlign w:val="bottom"/>
            <w:hideMark/>
          </w:tcPr>
          <w:p w14:paraId="0D76124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5 198 256</w:t>
            </w:r>
          </w:p>
        </w:tc>
        <w:tc>
          <w:tcPr>
            <w:tcW w:w="602" w:type="pct"/>
            <w:tcBorders>
              <w:top w:val="nil"/>
              <w:left w:val="nil"/>
              <w:bottom w:val="single" w:sz="4" w:space="0" w:color="auto"/>
              <w:right w:val="single" w:sz="4" w:space="0" w:color="auto"/>
            </w:tcBorders>
            <w:shd w:val="clear" w:color="auto" w:fill="auto"/>
            <w:vAlign w:val="bottom"/>
            <w:hideMark/>
          </w:tcPr>
          <w:p w14:paraId="05A8F69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5 759 247</w:t>
            </w:r>
          </w:p>
        </w:tc>
        <w:tc>
          <w:tcPr>
            <w:tcW w:w="602" w:type="pct"/>
            <w:tcBorders>
              <w:top w:val="nil"/>
              <w:left w:val="nil"/>
              <w:bottom w:val="single" w:sz="4" w:space="0" w:color="auto"/>
              <w:right w:val="single" w:sz="4" w:space="0" w:color="auto"/>
            </w:tcBorders>
            <w:shd w:val="clear" w:color="auto" w:fill="auto"/>
            <w:vAlign w:val="bottom"/>
            <w:hideMark/>
          </w:tcPr>
          <w:p w14:paraId="3E08671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5 957 251</w:t>
            </w:r>
          </w:p>
        </w:tc>
      </w:tr>
      <w:tr w:rsidR="000351C4" w:rsidRPr="000351C4" w14:paraId="56A0F2DE"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30950863"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Netovõlakoormus (</w:t>
            </w:r>
            <w:r w:rsidRPr="000351C4">
              <w:rPr>
                <w:color w:val="auto"/>
                <w:sz w:val="20"/>
                <w:szCs w:val="20"/>
                <w:u w:val="single"/>
              </w:rPr>
              <w:t>%</w:t>
            </w:r>
            <w:r w:rsidRPr="000351C4">
              <w:rPr>
                <w:color w:val="auto"/>
                <w:sz w:val="20"/>
                <w:szCs w:val="20"/>
              </w:rPr>
              <w:t>)</w:t>
            </w:r>
          </w:p>
        </w:tc>
        <w:tc>
          <w:tcPr>
            <w:tcW w:w="634" w:type="pct"/>
            <w:tcBorders>
              <w:top w:val="nil"/>
              <w:left w:val="nil"/>
              <w:bottom w:val="single" w:sz="4" w:space="0" w:color="auto"/>
              <w:right w:val="single" w:sz="4" w:space="0" w:color="auto"/>
            </w:tcBorders>
            <w:shd w:val="clear" w:color="auto" w:fill="auto"/>
            <w:vAlign w:val="bottom"/>
            <w:hideMark/>
          </w:tcPr>
          <w:p w14:paraId="606F93A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30,5%</w:t>
            </w:r>
          </w:p>
        </w:tc>
        <w:tc>
          <w:tcPr>
            <w:tcW w:w="656" w:type="pct"/>
            <w:tcBorders>
              <w:top w:val="nil"/>
              <w:left w:val="nil"/>
              <w:bottom w:val="single" w:sz="4" w:space="0" w:color="auto"/>
              <w:right w:val="single" w:sz="4" w:space="0" w:color="auto"/>
            </w:tcBorders>
            <w:shd w:val="clear" w:color="auto" w:fill="auto"/>
            <w:vAlign w:val="bottom"/>
            <w:hideMark/>
          </w:tcPr>
          <w:p w14:paraId="3381729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27,1%</w:t>
            </w:r>
          </w:p>
        </w:tc>
        <w:tc>
          <w:tcPr>
            <w:tcW w:w="602" w:type="pct"/>
            <w:tcBorders>
              <w:top w:val="nil"/>
              <w:left w:val="nil"/>
              <w:bottom w:val="single" w:sz="4" w:space="0" w:color="auto"/>
              <w:right w:val="single" w:sz="4" w:space="0" w:color="auto"/>
            </w:tcBorders>
            <w:shd w:val="clear" w:color="auto" w:fill="auto"/>
            <w:vAlign w:val="bottom"/>
            <w:hideMark/>
          </w:tcPr>
          <w:p w14:paraId="081713A2"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26,1%</w:t>
            </w:r>
          </w:p>
        </w:tc>
        <w:tc>
          <w:tcPr>
            <w:tcW w:w="602" w:type="pct"/>
            <w:tcBorders>
              <w:top w:val="nil"/>
              <w:left w:val="nil"/>
              <w:bottom w:val="single" w:sz="4" w:space="0" w:color="auto"/>
              <w:right w:val="single" w:sz="4" w:space="0" w:color="auto"/>
            </w:tcBorders>
            <w:shd w:val="clear" w:color="auto" w:fill="auto"/>
            <w:vAlign w:val="bottom"/>
            <w:hideMark/>
          </w:tcPr>
          <w:p w14:paraId="7858E77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24,0%</w:t>
            </w:r>
          </w:p>
        </w:tc>
        <w:tc>
          <w:tcPr>
            <w:tcW w:w="602" w:type="pct"/>
            <w:tcBorders>
              <w:top w:val="nil"/>
              <w:left w:val="nil"/>
              <w:bottom w:val="single" w:sz="4" w:space="0" w:color="auto"/>
              <w:right w:val="single" w:sz="4" w:space="0" w:color="auto"/>
            </w:tcBorders>
            <w:shd w:val="clear" w:color="auto" w:fill="auto"/>
            <w:vAlign w:val="bottom"/>
            <w:hideMark/>
          </w:tcPr>
          <w:p w14:paraId="05B4DA9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25,4%</w:t>
            </w:r>
          </w:p>
        </w:tc>
        <w:tc>
          <w:tcPr>
            <w:tcW w:w="602" w:type="pct"/>
            <w:tcBorders>
              <w:top w:val="nil"/>
              <w:left w:val="nil"/>
              <w:bottom w:val="single" w:sz="4" w:space="0" w:color="auto"/>
              <w:right w:val="single" w:sz="4" w:space="0" w:color="auto"/>
            </w:tcBorders>
            <w:shd w:val="clear" w:color="auto" w:fill="auto"/>
            <w:vAlign w:val="bottom"/>
            <w:hideMark/>
          </w:tcPr>
          <w:p w14:paraId="063266D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25,1%</w:t>
            </w:r>
          </w:p>
        </w:tc>
      </w:tr>
      <w:tr w:rsidR="000351C4" w:rsidRPr="000351C4" w14:paraId="5257EC82"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77920C88"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Netovõlakoormuse ülemmäär (</w:t>
            </w:r>
            <w:r w:rsidRPr="000351C4">
              <w:rPr>
                <w:color w:val="auto"/>
                <w:sz w:val="20"/>
                <w:szCs w:val="20"/>
                <w:u w:val="single"/>
              </w:rPr>
              <w:t>eurodes</w:t>
            </w:r>
            <w:r w:rsidRPr="000351C4">
              <w:rPr>
                <w:color w:val="auto"/>
                <w:sz w:val="20"/>
                <w:szCs w:val="20"/>
              </w:rPr>
              <w:t>)</w:t>
            </w:r>
          </w:p>
        </w:tc>
        <w:tc>
          <w:tcPr>
            <w:tcW w:w="634" w:type="pct"/>
            <w:tcBorders>
              <w:top w:val="nil"/>
              <w:left w:val="nil"/>
              <w:bottom w:val="single" w:sz="4" w:space="0" w:color="auto"/>
              <w:right w:val="single" w:sz="4" w:space="0" w:color="auto"/>
            </w:tcBorders>
            <w:shd w:val="clear" w:color="auto" w:fill="auto"/>
            <w:vAlign w:val="bottom"/>
            <w:hideMark/>
          </w:tcPr>
          <w:p w14:paraId="38F7AE1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14 721 669</w:t>
            </w:r>
          </w:p>
        </w:tc>
        <w:tc>
          <w:tcPr>
            <w:tcW w:w="656" w:type="pct"/>
            <w:tcBorders>
              <w:top w:val="nil"/>
              <w:left w:val="nil"/>
              <w:bottom w:val="single" w:sz="4" w:space="0" w:color="auto"/>
              <w:right w:val="single" w:sz="4" w:space="0" w:color="auto"/>
            </w:tcBorders>
            <w:shd w:val="clear" w:color="auto" w:fill="auto"/>
            <w:vAlign w:val="bottom"/>
            <w:hideMark/>
          </w:tcPr>
          <w:p w14:paraId="10DED61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14 935 014</w:t>
            </w:r>
          </w:p>
        </w:tc>
        <w:tc>
          <w:tcPr>
            <w:tcW w:w="602" w:type="pct"/>
            <w:tcBorders>
              <w:top w:val="nil"/>
              <w:left w:val="nil"/>
              <w:bottom w:val="single" w:sz="4" w:space="0" w:color="auto"/>
              <w:right w:val="single" w:sz="4" w:space="0" w:color="auto"/>
            </w:tcBorders>
            <w:shd w:val="clear" w:color="auto" w:fill="auto"/>
            <w:vAlign w:val="bottom"/>
            <w:hideMark/>
          </w:tcPr>
          <w:p w14:paraId="4FC8F8F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14 565 366</w:t>
            </w:r>
          </w:p>
        </w:tc>
        <w:tc>
          <w:tcPr>
            <w:tcW w:w="602" w:type="pct"/>
            <w:tcBorders>
              <w:top w:val="nil"/>
              <w:left w:val="nil"/>
              <w:bottom w:val="single" w:sz="4" w:space="0" w:color="auto"/>
              <w:right w:val="single" w:sz="4" w:space="0" w:color="auto"/>
            </w:tcBorders>
            <w:shd w:val="clear" w:color="auto" w:fill="auto"/>
            <w:vAlign w:val="bottom"/>
            <w:hideMark/>
          </w:tcPr>
          <w:p w14:paraId="6C04F5AC"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14 106 365</w:t>
            </w:r>
          </w:p>
        </w:tc>
        <w:tc>
          <w:tcPr>
            <w:tcW w:w="602" w:type="pct"/>
            <w:tcBorders>
              <w:top w:val="nil"/>
              <w:left w:val="nil"/>
              <w:bottom w:val="single" w:sz="4" w:space="0" w:color="auto"/>
              <w:right w:val="single" w:sz="4" w:space="0" w:color="auto"/>
            </w:tcBorders>
            <w:shd w:val="clear" w:color="auto" w:fill="auto"/>
            <w:vAlign w:val="bottom"/>
            <w:hideMark/>
          </w:tcPr>
          <w:p w14:paraId="1551B9A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13 618 517</w:t>
            </w:r>
          </w:p>
        </w:tc>
        <w:tc>
          <w:tcPr>
            <w:tcW w:w="602" w:type="pct"/>
            <w:tcBorders>
              <w:top w:val="nil"/>
              <w:left w:val="nil"/>
              <w:bottom w:val="single" w:sz="4" w:space="0" w:color="auto"/>
              <w:right w:val="single" w:sz="4" w:space="0" w:color="auto"/>
            </w:tcBorders>
            <w:shd w:val="clear" w:color="auto" w:fill="auto"/>
            <w:vAlign w:val="bottom"/>
            <w:hideMark/>
          </w:tcPr>
          <w:p w14:paraId="7B4CF4CA"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14 223 962</w:t>
            </w:r>
          </w:p>
        </w:tc>
      </w:tr>
      <w:tr w:rsidR="000351C4" w:rsidRPr="000351C4" w14:paraId="0FD797BA"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12190C46"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Netovõlakoormuse individuaalne ülemmäär (</w:t>
            </w:r>
            <w:r w:rsidRPr="000351C4">
              <w:rPr>
                <w:color w:val="auto"/>
                <w:sz w:val="20"/>
                <w:szCs w:val="20"/>
                <w:u w:val="single"/>
              </w:rPr>
              <w:t>%</w:t>
            </w:r>
            <w:r w:rsidRPr="000351C4">
              <w:rPr>
                <w:color w:val="auto"/>
                <w:sz w:val="20"/>
                <w:szCs w:val="20"/>
              </w:rPr>
              <w:t>)</w:t>
            </w:r>
          </w:p>
        </w:tc>
        <w:tc>
          <w:tcPr>
            <w:tcW w:w="634" w:type="pct"/>
            <w:tcBorders>
              <w:top w:val="nil"/>
              <w:left w:val="nil"/>
              <w:bottom w:val="single" w:sz="4" w:space="0" w:color="auto"/>
              <w:right w:val="single" w:sz="4" w:space="0" w:color="auto"/>
            </w:tcBorders>
            <w:shd w:val="clear" w:color="auto" w:fill="auto"/>
            <w:vAlign w:val="bottom"/>
            <w:hideMark/>
          </w:tcPr>
          <w:p w14:paraId="65F8931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80,0%</w:t>
            </w:r>
          </w:p>
        </w:tc>
        <w:tc>
          <w:tcPr>
            <w:tcW w:w="656" w:type="pct"/>
            <w:tcBorders>
              <w:top w:val="nil"/>
              <w:left w:val="nil"/>
              <w:bottom w:val="single" w:sz="4" w:space="0" w:color="auto"/>
              <w:right w:val="single" w:sz="4" w:space="0" w:color="auto"/>
            </w:tcBorders>
            <w:shd w:val="clear" w:color="auto" w:fill="auto"/>
            <w:vAlign w:val="bottom"/>
            <w:hideMark/>
          </w:tcPr>
          <w:p w14:paraId="0C310739"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75,0%</w:t>
            </w:r>
          </w:p>
        </w:tc>
        <w:tc>
          <w:tcPr>
            <w:tcW w:w="602" w:type="pct"/>
            <w:tcBorders>
              <w:top w:val="nil"/>
              <w:left w:val="nil"/>
              <w:bottom w:val="single" w:sz="4" w:space="0" w:color="auto"/>
              <w:right w:val="single" w:sz="4" w:space="0" w:color="auto"/>
            </w:tcBorders>
            <w:shd w:val="clear" w:color="auto" w:fill="auto"/>
            <w:vAlign w:val="bottom"/>
            <w:hideMark/>
          </w:tcPr>
          <w:p w14:paraId="4FEECBF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70,0%</w:t>
            </w:r>
          </w:p>
        </w:tc>
        <w:tc>
          <w:tcPr>
            <w:tcW w:w="602" w:type="pct"/>
            <w:tcBorders>
              <w:top w:val="nil"/>
              <w:left w:val="nil"/>
              <w:bottom w:val="single" w:sz="4" w:space="0" w:color="auto"/>
              <w:right w:val="single" w:sz="4" w:space="0" w:color="auto"/>
            </w:tcBorders>
            <w:shd w:val="clear" w:color="auto" w:fill="auto"/>
            <w:vAlign w:val="bottom"/>
            <w:hideMark/>
          </w:tcPr>
          <w:p w14:paraId="17133CF7"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65,0%</w:t>
            </w:r>
          </w:p>
        </w:tc>
        <w:tc>
          <w:tcPr>
            <w:tcW w:w="602" w:type="pct"/>
            <w:tcBorders>
              <w:top w:val="nil"/>
              <w:left w:val="nil"/>
              <w:bottom w:val="single" w:sz="4" w:space="0" w:color="auto"/>
              <w:right w:val="single" w:sz="4" w:space="0" w:color="auto"/>
            </w:tcBorders>
            <w:shd w:val="clear" w:color="auto" w:fill="auto"/>
            <w:vAlign w:val="bottom"/>
            <w:hideMark/>
          </w:tcPr>
          <w:p w14:paraId="581683B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60,0%</w:t>
            </w:r>
          </w:p>
        </w:tc>
        <w:tc>
          <w:tcPr>
            <w:tcW w:w="602" w:type="pct"/>
            <w:tcBorders>
              <w:top w:val="nil"/>
              <w:left w:val="nil"/>
              <w:bottom w:val="single" w:sz="4" w:space="0" w:color="auto"/>
              <w:right w:val="single" w:sz="4" w:space="0" w:color="auto"/>
            </w:tcBorders>
            <w:shd w:val="clear" w:color="auto" w:fill="auto"/>
            <w:vAlign w:val="bottom"/>
            <w:hideMark/>
          </w:tcPr>
          <w:p w14:paraId="72C8790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60,0%</w:t>
            </w:r>
          </w:p>
        </w:tc>
      </w:tr>
      <w:tr w:rsidR="000351C4" w:rsidRPr="000351C4" w14:paraId="3949D99E" w14:textId="77777777" w:rsidTr="000351C4">
        <w:trPr>
          <w:trHeight w:val="630"/>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5CE4650E"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Vaba netovõlakoormus (eurodes)</w:t>
            </w:r>
          </w:p>
        </w:tc>
        <w:tc>
          <w:tcPr>
            <w:tcW w:w="634" w:type="pct"/>
            <w:tcBorders>
              <w:top w:val="nil"/>
              <w:left w:val="nil"/>
              <w:bottom w:val="single" w:sz="4" w:space="0" w:color="auto"/>
              <w:right w:val="single" w:sz="4" w:space="0" w:color="auto"/>
            </w:tcBorders>
            <w:shd w:val="clear" w:color="auto" w:fill="auto"/>
            <w:vAlign w:val="bottom"/>
            <w:hideMark/>
          </w:tcPr>
          <w:p w14:paraId="4105A38D"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9 113 186</w:t>
            </w:r>
          </w:p>
        </w:tc>
        <w:tc>
          <w:tcPr>
            <w:tcW w:w="656" w:type="pct"/>
            <w:tcBorders>
              <w:top w:val="nil"/>
              <w:left w:val="nil"/>
              <w:bottom w:val="single" w:sz="4" w:space="0" w:color="auto"/>
              <w:right w:val="single" w:sz="4" w:space="0" w:color="auto"/>
            </w:tcBorders>
            <w:shd w:val="clear" w:color="auto" w:fill="auto"/>
            <w:vAlign w:val="bottom"/>
            <w:hideMark/>
          </w:tcPr>
          <w:p w14:paraId="10602D6B"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9 534 363</w:t>
            </w:r>
          </w:p>
        </w:tc>
        <w:tc>
          <w:tcPr>
            <w:tcW w:w="602" w:type="pct"/>
            <w:tcBorders>
              <w:top w:val="nil"/>
              <w:left w:val="nil"/>
              <w:bottom w:val="single" w:sz="4" w:space="0" w:color="auto"/>
              <w:right w:val="single" w:sz="4" w:space="0" w:color="auto"/>
            </w:tcBorders>
            <w:shd w:val="clear" w:color="auto" w:fill="auto"/>
            <w:vAlign w:val="bottom"/>
            <w:hideMark/>
          </w:tcPr>
          <w:p w14:paraId="54BB298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9 129 860</w:t>
            </w:r>
          </w:p>
        </w:tc>
        <w:tc>
          <w:tcPr>
            <w:tcW w:w="602" w:type="pct"/>
            <w:tcBorders>
              <w:top w:val="nil"/>
              <w:left w:val="nil"/>
              <w:bottom w:val="single" w:sz="4" w:space="0" w:color="auto"/>
              <w:right w:val="single" w:sz="4" w:space="0" w:color="auto"/>
            </w:tcBorders>
            <w:shd w:val="clear" w:color="auto" w:fill="auto"/>
            <w:vAlign w:val="bottom"/>
            <w:hideMark/>
          </w:tcPr>
          <w:p w14:paraId="2B34063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8 908 109</w:t>
            </w:r>
          </w:p>
        </w:tc>
        <w:tc>
          <w:tcPr>
            <w:tcW w:w="602" w:type="pct"/>
            <w:tcBorders>
              <w:top w:val="nil"/>
              <w:left w:val="nil"/>
              <w:bottom w:val="single" w:sz="4" w:space="0" w:color="auto"/>
              <w:right w:val="single" w:sz="4" w:space="0" w:color="auto"/>
            </w:tcBorders>
            <w:shd w:val="clear" w:color="auto" w:fill="auto"/>
            <w:vAlign w:val="bottom"/>
            <w:hideMark/>
          </w:tcPr>
          <w:p w14:paraId="05DF495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7 859 270</w:t>
            </w:r>
          </w:p>
        </w:tc>
        <w:tc>
          <w:tcPr>
            <w:tcW w:w="602" w:type="pct"/>
            <w:tcBorders>
              <w:top w:val="nil"/>
              <w:left w:val="nil"/>
              <w:bottom w:val="single" w:sz="4" w:space="0" w:color="auto"/>
              <w:right w:val="single" w:sz="4" w:space="0" w:color="auto"/>
            </w:tcBorders>
            <w:shd w:val="clear" w:color="auto" w:fill="auto"/>
            <w:vAlign w:val="bottom"/>
            <w:hideMark/>
          </w:tcPr>
          <w:p w14:paraId="620D74E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8 266 712</w:t>
            </w:r>
          </w:p>
        </w:tc>
      </w:tr>
      <w:tr w:rsidR="000351C4" w:rsidRPr="000351C4" w14:paraId="799A9B41" w14:textId="77777777" w:rsidTr="000351C4">
        <w:trPr>
          <w:trHeight w:val="433"/>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612E623B"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Põhitegevuse tulude muutus</w:t>
            </w:r>
          </w:p>
        </w:tc>
        <w:tc>
          <w:tcPr>
            <w:tcW w:w="634" w:type="pct"/>
            <w:tcBorders>
              <w:top w:val="nil"/>
              <w:left w:val="nil"/>
              <w:bottom w:val="single" w:sz="4" w:space="0" w:color="auto"/>
              <w:right w:val="single" w:sz="4" w:space="0" w:color="auto"/>
            </w:tcBorders>
            <w:shd w:val="clear" w:color="auto" w:fill="auto"/>
            <w:vAlign w:val="bottom"/>
            <w:hideMark/>
          </w:tcPr>
          <w:p w14:paraId="4B7B577C"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w:t>
            </w:r>
          </w:p>
        </w:tc>
        <w:tc>
          <w:tcPr>
            <w:tcW w:w="656" w:type="pct"/>
            <w:tcBorders>
              <w:top w:val="nil"/>
              <w:left w:val="nil"/>
              <w:bottom w:val="single" w:sz="4" w:space="0" w:color="auto"/>
              <w:right w:val="single" w:sz="4" w:space="0" w:color="auto"/>
            </w:tcBorders>
            <w:shd w:val="clear" w:color="auto" w:fill="auto"/>
            <w:vAlign w:val="bottom"/>
            <w:hideMark/>
          </w:tcPr>
          <w:p w14:paraId="55D81905"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8%</w:t>
            </w:r>
          </w:p>
        </w:tc>
        <w:tc>
          <w:tcPr>
            <w:tcW w:w="602" w:type="pct"/>
            <w:tcBorders>
              <w:top w:val="nil"/>
              <w:left w:val="nil"/>
              <w:bottom w:val="single" w:sz="4" w:space="0" w:color="auto"/>
              <w:right w:val="single" w:sz="4" w:space="0" w:color="auto"/>
            </w:tcBorders>
            <w:shd w:val="clear" w:color="auto" w:fill="auto"/>
            <w:vAlign w:val="bottom"/>
            <w:hideMark/>
          </w:tcPr>
          <w:p w14:paraId="5E44C10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w:t>
            </w:r>
          </w:p>
        </w:tc>
        <w:tc>
          <w:tcPr>
            <w:tcW w:w="602" w:type="pct"/>
            <w:tcBorders>
              <w:top w:val="nil"/>
              <w:left w:val="nil"/>
              <w:bottom w:val="single" w:sz="4" w:space="0" w:color="auto"/>
              <w:right w:val="single" w:sz="4" w:space="0" w:color="auto"/>
            </w:tcBorders>
            <w:shd w:val="clear" w:color="auto" w:fill="auto"/>
            <w:vAlign w:val="bottom"/>
            <w:hideMark/>
          </w:tcPr>
          <w:p w14:paraId="0EAD750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w:t>
            </w:r>
          </w:p>
        </w:tc>
        <w:tc>
          <w:tcPr>
            <w:tcW w:w="602" w:type="pct"/>
            <w:tcBorders>
              <w:top w:val="nil"/>
              <w:left w:val="nil"/>
              <w:bottom w:val="single" w:sz="4" w:space="0" w:color="auto"/>
              <w:right w:val="single" w:sz="4" w:space="0" w:color="auto"/>
            </w:tcBorders>
            <w:shd w:val="clear" w:color="auto" w:fill="auto"/>
            <w:vAlign w:val="bottom"/>
            <w:hideMark/>
          </w:tcPr>
          <w:p w14:paraId="2F6F0DFE"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5%</w:t>
            </w:r>
          </w:p>
        </w:tc>
        <w:tc>
          <w:tcPr>
            <w:tcW w:w="602" w:type="pct"/>
            <w:tcBorders>
              <w:top w:val="nil"/>
              <w:left w:val="nil"/>
              <w:bottom w:val="single" w:sz="4" w:space="0" w:color="auto"/>
              <w:right w:val="single" w:sz="4" w:space="0" w:color="auto"/>
            </w:tcBorders>
            <w:shd w:val="clear" w:color="auto" w:fill="auto"/>
            <w:vAlign w:val="bottom"/>
            <w:hideMark/>
          </w:tcPr>
          <w:p w14:paraId="5278A68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w:t>
            </w:r>
          </w:p>
        </w:tc>
      </w:tr>
      <w:tr w:rsidR="000351C4" w:rsidRPr="000351C4" w14:paraId="4D71AFDC" w14:textId="77777777" w:rsidTr="000351C4">
        <w:trPr>
          <w:trHeight w:val="553"/>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3B430E9D"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Põhitegevuse kulude muutus</w:t>
            </w:r>
          </w:p>
        </w:tc>
        <w:tc>
          <w:tcPr>
            <w:tcW w:w="634" w:type="pct"/>
            <w:tcBorders>
              <w:top w:val="nil"/>
              <w:left w:val="nil"/>
              <w:bottom w:val="single" w:sz="4" w:space="0" w:color="auto"/>
              <w:right w:val="single" w:sz="4" w:space="0" w:color="auto"/>
            </w:tcBorders>
            <w:shd w:val="clear" w:color="auto" w:fill="auto"/>
            <w:vAlign w:val="bottom"/>
            <w:hideMark/>
          </w:tcPr>
          <w:p w14:paraId="16947C92" w14:textId="77777777" w:rsidR="000351C4" w:rsidRPr="000351C4" w:rsidRDefault="000351C4" w:rsidP="000351C4">
            <w:pPr>
              <w:spacing w:after="0" w:line="240" w:lineRule="auto"/>
              <w:ind w:left="0" w:firstLine="0"/>
              <w:jc w:val="center"/>
              <w:rPr>
                <w:color w:val="auto"/>
                <w:sz w:val="20"/>
                <w:szCs w:val="20"/>
              </w:rPr>
            </w:pPr>
            <w:r w:rsidRPr="000351C4">
              <w:rPr>
                <w:color w:val="auto"/>
                <w:sz w:val="20"/>
                <w:szCs w:val="20"/>
              </w:rPr>
              <w:t>-</w:t>
            </w:r>
          </w:p>
        </w:tc>
        <w:tc>
          <w:tcPr>
            <w:tcW w:w="656" w:type="pct"/>
            <w:tcBorders>
              <w:top w:val="nil"/>
              <w:left w:val="nil"/>
              <w:bottom w:val="single" w:sz="4" w:space="0" w:color="auto"/>
              <w:right w:val="single" w:sz="4" w:space="0" w:color="auto"/>
            </w:tcBorders>
            <w:shd w:val="clear" w:color="auto" w:fill="auto"/>
            <w:vAlign w:val="bottom"/>
            <w:hideMark/>
          </w:tcPr>
          <w:p w14:paraId="597BB73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9%</w:t>
            </w:r>
          </w:p>
        </w:tc>
        <w:tc>
          <w:tcPr>
            <w:tcW w:w="602" w:type="pct"/>
            <w:tcBorders>
              <w:top w:val="nil"/>
              <w:left w:val="nil"/>
              <w:bottom w:val="single" w:sz="4" w:space="0" w:color="auto"/>
              <w:right w:val="single" w:sz="4" w:space="0" w:color="auto"/>
            </w:tcBorders>
            <w:shd w:val="clear" w:color="auto" w:fill="auto"/>
            <w:vAlign w:val="bottom"/>
            <w:hideMark/>
          </w:tcPr>
          <w:p w14:paraId="7A30B27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3%</w:t>
            </w:r>
          </w:p>
        </w:tc>
        <w:tc>
          <w:tcPr>
            <w:tcW w:w="602" w:type="pct"/>
            <w:tcBorders>
              <w:top w:val="nil"/>
              <w:left w:val="nil"/>
              <w:bottom w:val="single" w:sz="4" w:space="0" w:color="auto"/>
              <w:right w:val="single" w:sz="4" w:space="0" w:color="auto"/>
            </w:tcBorders>
            <w:shd w:val="clear" w:color="auto" w:fill="auto"/>
            <w:vAlign w:val="bottom"/>
            <w:hideMark/>
          </w:tcPr>
          <w:p w14:paraId="393A5D6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w:t>
            </w:r>
          </w:p>
        </w:tc>
        <w:tc>
          <w:tcPr>
            <w:tcW w:w="602" w:type="pct"/>
            <w:tcBorders>
              <w:top w:val="nil"/>
              <w:left w:val="nil"/>
              <w:bottom w:val="single" w:sz="4" w:space="0" w:color="auto"/>
              <w:right w:val="single" w:sz="4" w:space="0" w:color="auto"/>
            </w:tcBorders>
            <w:shd w:val="clear" w:color="auto" w:fill="auto"/>
            <w:vAlign w:val="bottom"/>
            <w:hideMark/>
          </w:tcPr>
          <w:p w14:paraId="0F1D6B9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w:t>
            </w:r>
          </w:p>
        </w:tc>
        <w:tc>
          <w:tcPr>
            <w:tcW w:w="602" w:type="pct"/>
            <w:tcBorders>
              <w:top w:val="nil"/>
              <w:left w:val="nil"/>
              <w:bottom w:val="single" w:sz="4" w:space="0" w:color="auto"/>
              <w:right w:val="single" w:sz="4" w:space="0" w:color="auto"/>
            </w:tcBorders>
            <w:shd w:val="clear" w:color="auto" w:fill="auto"/>
            <w:vAlign w:val="bottom"/>
            <w:hideMark/>
          </w:tcPr>
          <w:p w14:paraId="76B65F44"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4%</w:t>
            </w:r>
          </w:p>
        </w:tc>
      </w:tr>
      <w:tr w:rsidR="000351C4" w:rsidRPr="000351C4" w14:paraId="5D77E8A2" w14:textId="77777777" w:rsidTr="000351C4">
        <w:trPr>
          <w:trHeight w:val="419"/>
        </w:trPr>
        <w:tc>
          <w:tcPr>
            <w:tcW w:w="1301" w:type="pct"/>
            <w:tcBorders>
              <w:top w:val="nil"/>
              <w:left w:val="single" w:sz="4" w:space="0" w:color="auto"/>
              <w:bottom w:val="single" w:sz="4" w:space="0" w:color="auto"/>
              <w:right w:val="single" w:sz="4" w:space="0" w:color="auto"/>
            </w:tcBorders>
            <w:shd w:val="clear" w:color="auto" w:fill="auto"/>
            <w:vAlign w:val="bottom"/>
            <w:hideMark/>
          </w:tcPr>
          <w:p w14:paraId="1D746404" w14:textId="77777777" w:rsidR="000351C4" w:rsidRPr="000351C4" w:rsidRDefault="000351C4" w:rsidP="000351C4">
            <w:pPr>
              <w:spacing w:after="0" w:line="240" w:lineRule="auto"/>
              <w:ind w:left="0" w:firstLine="0"/>
              <w:jc w:val="left"/>
              <w:rPr>
                <w:color w:val="auto"/>
                <w:sz w:val="20"/>
                <w:szCs w:val="20"/>
              </w:rPr>
            </w:pPr>
            <w:r w:rsidRPr="000351C4">
              <w:rPr>
                <w:color w:val="auto"/>
                <w:sz w:val="20"/>
                <w:szCs w:val="20"/>
              </w:rPr>
              <w:t>Omafinantseerimise võimekuse näitaja</w:t>
            </w:r>
          </w:p>
        </w:tc>
        <w:tc>
          <w:tcPr>
            <w:tcW w:w="634" w:type="pct"/>
            <w:tcBorders>
              <w:top w:val="nil"/>
              <w:left w:val="nil"/>
              <w:bottom w:val="single" w:sz="4" w:space="0" w:color="auto"/>
              <w:right w:val="single" w:sz="4" w:space="0" w:color="auto"/>
            </w:tcBorders>
            <w:shd w:val="clear" w:color="auto" w:fill="auto"/>
            <w:vAlign w:val="bottom"/>
            <w:hideMark/>
          </w:tcPr>
          <w:p w14:paraId="152D9FCF"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1,05</w:t>
            </w:r>
          </w:p>
        </w:tc>
        <w:tc>
          <w:tcPr>
            <w:tcW w:w="656" w:type="pct"/>
            <w:tcBorders>
              <w:top w:val="nil"/>
              <w:left w:val="nil"/>
              <w:bottom w:val="single" w:sz="4" w:space="0" w:color="auto"/>
              <w:right w:val="single" w:sz="4" w:space="0" w:color="auto"/>
            </w:tcBorders>
            <w:shd w:val="clear" w:color="auto" w:fill="auto"/>
            <w:vAlign w:val="bottom"/>
            <w:hideMark/>
          </w:tcPr>
          <w:p w14:paraId="12587E13"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1,04</w:t>
            </w:r>
          </w:p>
        </w:tc>
        <w:tc>
          <w:tcPr>
            <w:tcW w:w="602" w:type="pct"/>
            <w:tcBorders>
              <w:top w:val="nil"/>
              <w:left w:val="nil"/>
              <w:bottom w:val="single" w:sz="4" w:space="0" w:color="auto"/>
              <w:right w:val="single" w:sz="4" w:space="0" w:color="auto"/>
            </w:tcBorders>
            <w:shd w:val="clear" w:color="auto" w:fill="auto"/>
            <w:vAlign w:val="bottom"/>
            <w:hideMark/>
          </w:tcPr>
          <w:p w14:paraId="67E96961"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1,06</w:t>
            </w:r>
          </w:p>
        </w:tc>
        <w:tc>
          <w:tcPr>
            <w:tcW w:w="602" w:type="pct"/>
            <w:tcBorders>
              <w:top w:val="nil"/>
              <w:left w:val="nil"/>
              <w:bottom w:val="single" w:sz="4" w:space="0" w:color="auto"/>
              <w:right w:val="single" w:sz="4" w:space="0" w:color="auto"/>
            </w:tcBorders>
            <w:shd w:val="clear" w:color="auto" w:fill="auto"/>
            <w:vAlign w:val="bottom"/>
            <w:hideMark/>
          </w:tcPr>
          <w:p w14:paraId="007C9D36"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1,06</w:t>
            </w:r>
          </w:p>
        </w:tc>
        <w:tc>
          <w:tcPr>
            <w:tcW w:w="602" w:type="pct"/>
            <w:tcBorders>
              <w:top w:val="nil"/>
              <w:left w:val="nil"/>
              <w:bottom w:val="single" w:sz="4" w:space="0" w:color="auto"/>
              <w:right w:val="single" w:sz="4" w:space="0" w:color="auto"/>
            </w:tcBorders>
            <w:shd w:val="clear" w:color="auto" w:fill="auto"/>
            <w:vAlign w:val="bottom"/>
            <w:hideMark/>
          </w:tcPr>
          <w:p w14:paraId="47A7D478"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1,07</w:t>
            </w:r>
          </w:p>
        </w:tc>
        <w:tc>
          <w:tcPr>
            <w:tcW w:w="602" w:type="pct"/>
            <w:tcBorders>
              <w:top w:val="nil"/>
              <w:left w:val="nil"/>
              <w:bottom w:val="single" w:sz="4" w:space="0" w:color="auto"/>
              <w:right w:val="single" w:sz="4" w:space="0" w:color="auto"/>
            </w:tcBorders>
            <w:shd w:val="clear" w:color="auto" w:fill="auto"/>
            <w:vAlign w:val="bottom"/>
            <w:hideMark/>
          </w:tcPr>
          <w:p w14:paraId="0C8ECDC0" w14:textId="77777777" w:rsidR="000351C4" w:rsidRPr="000351C4" w:rsidRDefault="000351C4" w:rsidP="000351C4">
            <w:pPr>
              <w:spacing w:after="0" w:line="240" w:lineRule="auto"/>
              <w:ind w:left="0" w:firstLine="0"/>
              <w:jc w:val="right"/>
              <w:rPr>
                <w:color w:val="auto"/>
                <w:sz w:val="20"/>
                <w:szCs w:val="20"/>
              </w:rPr>
            </w:pPr>
            <w:r w:rsidRPr="000351C4">
              <w:rPr>
                <w:color w:val="auto"/>
                <w:sz w:val="20"/>
                <w:szCs w:val="20"/>
              </w:rPr>
              <w:t>1,07</w:t>
            </w:r>
          </w:p>
        </w:tc>
      </w:tr>
    </w:tbl>
    <w:p w14:paraId="3F952CE7" w14:textId="77777777" w:rsidR="007C4B36" w:rsidRPr="007C4B36" w:rsidRDefault="007C4B36" w:rsidP="007C4B36"/>
    <w:p w14:paraId="6BB612E6" w14:textId="7D9FC59E" w:rsidR="00AD7326" w:rsidRPr="006E24A9" w:rsidRDefault="00AD7326" w:rsidP="009579B7">
      <w:pPr>
        <w:ind w:left="0" w:firstLine="0"/>
        <w:rPr>
          <w:color w:val="auto"/>
          <w:szCs w:val="24"/>
        </w:rPr>
      </w:pPr>
      <w:r w:rsidRPr="006E24A9">
        <w:rPr>
          <w:color w:val="auto"/>
          <w:szCs w:val="24"/>
        </w:rPr>
        <w:t>Investeeringuobjektid tegevusalade lõikes.</w:t>
      </w:r>
    </w:p>
    <w:tbl>
      <w:tblPr>
        <w:tblW w:w="5000" w:type="pct"/>
        <w:tblCellMar>
          <w:left w:w="70" w:type="dxa"/>
          <w:right w:w="70" w:type="dxa"/>
        </w:tblCellMar>
        <w:tblLook w:val="04A0" w:firstRow="1" w:lastRow="0" w:firstColumn="1" w:lastColumn="0" w:noHBand="0" w:noVBand="1"/>
      </w:tblPr>
      <w:tblGrid>
        <w:gridCol w:w="2609"/>
        <w:gridCol w:w="1259"/>
        <w:gridCol w:w="1305"/>
        <w:gridCol w:w="1193"/>
        <w:gridCol w:w="1193"/>
        <w:gridCol w:w="1193"/>
        <w:gridCol w:w="1193"/>
      </w:tblGrid>
      <w:tr w:rsidR="00DA1BAB" w:rsidRPr="00DA1BAB" w14:paraId="60C4B252" w14:textId="77777777" w:rsidTr="00DA1BAB">
        <w:trPr>
          <w:trHeight w:val="630"/>
        </w:trPr>
        <w:tc>
          <w:tcPr>
            <w:tcW w:w="1311"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24F97D3F" w14:textId="77777777" w:rsidR="00DA1BAB" w:rsidRPr="00DA1BAB" w:rsidRDefault="00DA1BAB" w:rsidP="00DA1BAB">
            <w:pPr>
              <w:spacing w:after="0" w:line="240" w:lineRule="auto"/>
              <w:ind w:left="0" w:firstLine="0"/>
              <w:jc w:val="left"/>
              <w:rPr>
                <w:b/>
                <w:bCs/>
                <w:color w:val="auto"/>
                <w:sz w:val="20"/>
                <w:szCs w:val="20"/>
              </w:rPr>
            </w:pPr>
            <w:r w:rsidRPr="00DA1BAB">
              <w:rPr>
                <w:b/>
                <w:bCs/>
                <w:color w:val="auto"/>
                <w:sz w:val="20"/>
                <w:szCs w:val="20"/>
              </w:rPr>
              <w:t>Investeeringuobjektid</w:t>
            </w:r>
          </w:p>
        </w:tc>
        <w:tc>
          <w:tcPr>
            <w:tcW w:w="633" w:type="pct"/>
            <w:tcBorders>
              <w:top w:val="single" w:sz="8" w:space="0" w:color="auto"/>
              <w:left w:val="nil"/>
              <w:bottom w:val="single" w:sz="8" w:space="0" w:color="auto"/>
              <w:right w:val="single" w:sz="4" w:space="0" w:color="auto"/>
            </w:tcBorders>
            <w:shd w:val="clear" w:color="auto" w:fill="auto"/>
            <w:vAlign w:val="bottom"/>
            <w:hideMark/>
          </w:tcPr>
          <w:p w14:paraId="1246B23B" w14:textId="77777777" w:rsidR="00DA1BAB" w:rsidRPr="00DA1BAB" w:rsidRDefault="00DA1BAB" w:rsidP="00DA1BAB">
            <w:pPr>
              <w:spacing w:after="0" w:line="240" w:lineRule="auto"/>
              <w:ind w:left="0" w:firstLine="0"/>
              <w:jc w:val="center"/>
              <w:rPr>
                <w:color w:val="auto"/>
                <w:sz w:val="20"/>
                <w:szCs w:val="20"/>
              </w:rPr>
            </w:pPr>
            <w:r w:rsidRPr="00DA1BAB">
              <w:rPr>
                <w:color w:val="auto"/>
                <w:sz w:val="20"/>
                <w:szCs w:val="20"/>
              </w:rPr>
              <w:t>2024 täitmine</w:t>
            </w:r>
          </w:p>
        </w:tc>
        <w:tc>
          <w:tcPr>
            <w:tcW w:w="656" w:type="pct"/>
            <w:tcBorders>
              <w:top w:val="single" w:sz="8" w:space="0" w:color="auto"/>
              <w:left w:val="nil"/>
              <w:bottom w:val="single" w:sz="8" w:space="0" w:color="auto"/>
              <w:right w:val="single" w:sz="4" w:space="0" w:color="auto"/>
            </w:tcBorders>
            <w:shd w:val="clear" w:color="auto" w:fill="auto"/>
            <w:vAlign w:val="bottom"/>
            <w:hideMark/>
          </w:tcPr>
          <w:p w14:paraId="3D303AD4" w14:textId="77777777" w:rsidR="00DA1BAB" w:rsidRPr="00DA1BAB" w:rsidRDefault="00DA1BAB" w:rsidP="00DA1BAB">
            <w:pPr>
              <w:spacing w:after="0" w:line="240" w:lineRule="auto"/>
              <w:ind w:left="0" w:firstLine="0"/>
              <w:jc w:val="center"/>
              <w:rPr>
                <w:color w:val="auto"/>
                <w:sz w:val="20"/>
                <w:szCs w:val="20"/>
              </w:rPr>
            </w:pPr>
            <w:r w:rsidRPr="00DA1BAB">
              <w:rPr>
                <w:color w:val="auto"/>
                <w:sz w:val="20"/>
                <w:szCs w:val="20"/>
              </w:rPr>
              <w:t>2025 eeldatav täitmine</w:t>
            </w:r>
          </w:p>
        </w:tc>
        <w:tc>
          <w:tcPr>
            <w:tcW w:w="600" w:type="pct"/>
            <w:tcBorders>
              <w:top w:val="single" w:sz="8" w:space="0" w:color="auto"/>
              <w:left w:val="nil"/>
              <w:bottom w:val="single" w:sz="8" w:space="0" w:color="auto"/>
              <w:right w:val="single" w:sz="4" w:space="0" w:color="auto"/>
            </w:tcBorders>
            <w:shd w:val="clear" w:color="auto" w:fill="auto"/>
            <w:vAlign w:val="bottom"/>
            <w:hideMark/>
          </w:tcPr>
          <w:p w14:paraId="7E4DB619" w14:textId="77777777" w:rsidR="00DA1BAB" w:rsidRPr="00DA1BAB" w:rsidRDefault="00DA1BAB" w:rsidP="00DA1BAB">
            <w:pPr>
              <w:spacing w:after="0" w:line="240" w:lineRule="auto"/>
              <w:ind w:left="0" w:firstLine="0"/>
              <w:jc w:val="center"/>
              <w:rPr>
                <w:color w:val="auto"/>
                <w:sz w:val="20"/>
                <w:szCs w:val="20"/>
              </w:rPr>
            </w:pPr>
            <w:r w:rsidRPr="00DA1BAB">
              <w:rPr>
                <w:color w:val="auto"/>
                <w:sz w:val="20"/>
                <w:szCs w:val="20"/>
              </w:rPr>
              <w:t>2026 eelarve</w:t>
            </w:r>
          </w:p>
        </w:tc>
        <w:tc>
          <w:tcPr>
            <w:tcW w:w="600" w:type="pct"/>
            <w:tcBorders>
              <w:top w:val="single" w:sz="8" w:space="0" w:color="auto"/>
              <w:left w:val="nil"/>
              <w:bottom w:val="single" w:sz="8" w:space="0" w:color="auto"/>
              <w:right w:val="single" w:sz="4" w:space="0" w:color="auto"/>
            </w:tcBorders>
            <w:shd w:val="clear" w:color="auto" w:fill="auto"/>
            <w:vAlign w:val="bottom"/>
            <w:hideMark/>
          </w:tcPr>
          <w:p w14:paraId="064FCA2E" w14:textId="77777777" w:rsidR="00DA1BAB" w:rsidRPr="00DA1BAB" w:rsidRDefault="00DA1BAB" w:rsidP="00DA1BAB">
            <w:pPr>
              <w:spacing w:after="0" w:line="240" w:lineRule="auto"/>
              <w:ind w:left="0" w:firstLine="0"/>
              <w:jc w:val="center"/>
              <w:rPr>
                <w:color w:val="auto"/>
                <w:sz w:val="20"/>
                <w:szCs w:val="20"/>
              </w:rPr>
            </w:pPr>
            <w:r w:rsidRPr="00DA1BAB">
              <w:rPr>
                <w:color w:val="auto"/>
                <w:sz w:val="20"/>
                <w:szCs w:val="20"/>
              </w:rPr>
              <w:t>2027 eelarve</w:t>
            </w:r>
          </w:p>
        </w:tc>
        <w:tc>
          <w:tcPr>
            <w:tcW w:w="600" w:type="pct"/>
            <w:tcBorders>
              <w:top w:val="single" w:sz="8" w:space="0" w:color="auto"/>
              <w:left w:val="nil"/>
              <w:bottom w:val="single" w:sz="8" w:space="0" w:color="auto"/>
              <w:right w:val="single" w:sz="4" w:space="0" w:color="auto"/>
            </w:tcBorders>
            <w:shd w:val="clear" w:color="auto" w:fill="auto"/>
            <w:vAlign w:val="bottom"/>
            <w:hideMark/>
          </w:tcPr>
          <w:p w14:paraId="3E0C0C2B" w14:textId="77777777" w:rsidR="00DA1BAB" w:rsidRPr="00DA1BAB" w:rsidRDefault="00DA1BAB" w:rsidP="00DA1BAB">
            <w:pPr>
              <w:spacing w:after="0" w:line="240" w:lineRule="auto"/>
              <w:ind w:left="0" w:firstLine="0"/>
              <w:jc w:val="center"/>
              <w:rPr>
                <w:color w:val="auto"/>
                <w:sz w:val="20"/>
                <w:szCs w:val="20"/>
              </w:rPr>
            </w:pPr>
            <w:r w:rsidRPr="00DA1BAB">
              <w:rPr>
                <w:color w:val="auto"/>
                <w:sz w:val="20"/>
                <w:szCs w:val="20"/>
              </w:rPr>
              <w:t>2028 eelarve</w:t>
            </w:r>
          </w:p>
        </w:tc>
        <w:tc>
          <w:tcPr>
            <w:tcW w:w="600" w:type="pct"/>
            <w:tcBorders>
              <w:top w:val="single" w:sz="8" w:space="0" w:color="auto"/>
              <w:left w:val="nil"/>
              <w:bottom w:val="single" w:sz="8" w:space="0" w:color="auto"/>
              <w:right w:val="single" w:sz="4" w:space="0" w:color="auto"/>
            </w:tcBorders>
            <w:shd w:val="clear" w:color="auto" w:fill="auto"/>
            <w:vAlign w:val="bottom"/>
            <w:hideMark/>
          </w:tcPr>
          <w:p w14:paraId="6F3BB612" w14:textId="77777777" w:rsidR="00DA1BAB" w:rsidRPr="00DA1BAB" w:rsidRDefault="00DA1BAB" w:rsidP="00DA1BAB">
            <w:pPr>
              <w:spacing w:after="0" w:line="240" w:lineRule="auto"/>
              <w:ind w:left="0" w:firstLine="0"/>
              <w:jc w:val="center"/>
              <w:rPr>
                <w:color w:val="auto"/>
                <w:sz w:val="20"/>
                <w:szCs w:val="20"/>
              </w:rPr>
            </w:pPr>
            <w:r w:rsidRPr="00DA1BAB">
              <w:rPr>
                <w:color w:val="auto"/>
                <w:sz w:val="20"/>
                <w:szCs w:val="20"/>
              </w:rPr>
              <w:t>2029 eelarve</w:t>
            </w:r>
          </w:p>
        </w:tc>
      </w:tr>
      <w:tr w:rsidR="00DA1BAB" w:rsidRPr="00DA1BAB" w14:paraId="15BB9700" w14:textId="77777777" w:rsidTr="00DA1BAB">
        <w:trPr>
          <w:trHeight w:val="630"/>
        </w:trPr>
        <w:tc>
          <w:tcPr>
            <w:tcW w:w="1311" w:type="pct"/>
            <w:tcBorders>
              <w:top w:val="single" w:sz="4" w:space="0" w:color="auto"/>
              <w:left w:val="single" w:sz="8" w:space="0" w:color="auto"/>
              <w:bottom w:val="single" w:sz="4" w:space="0" w:color="auto"/>
              <w:right w:val="single" w:sz="4" w:space="0" w:color="auto"/>
            </w:tcBorders>
            <w:shd w:val="clear" w:color="000000" w:fill="F2F2F2"/>
            <w:vAlign w:val="bottom"/>
            <w:hideMark/>
          </w:tcPr>
          <w:p w14:paraId="74F9CF46" w14:textId="77777777" w:rsidR="00DA1BAB" w:rsidRPr="00DA1BAB" w:rsidRDefault="00DA1BAB" w:rsidP="00DA1BAB">
            <w:pPr>
              <w:spacing w:after="0" w:line="240" w:lineRule="auto"/>
              <w:ind w:left="0" w:firstLine="0"/>
              <w:jc w:val="left"/>
              <w:rPr>
                <w:color w:val="auto"/>
                <w:sz w:val="20"/>
                <w:szCs w:val="20"/>
              </w:rPr>
            </w:pPr>
            <w:r w:rsidRPr="00DA1BAB">
              <w:rPr>
                <w:color w:val="auto"/>
                <w:sz w:val="20"/>
                <w:szCs w:val="20"/>
              </w:rPr>
              <w:t>01 Üldised valitsussektori teenused</w:t>
            </w:r>
          </w:p>
        </w:tc>
        <w:tc>
          <w:tcPr>
            <w:tcW w:w="633" w:type="pct"/>
            <w:tcBorders>
              <w:top w:val="single" w:sz="4" w:space="0" w:color="auto"/>
              <w:left w:val="nil"/>
              <w:bottom w:val="single" w:sz="4" w:space="0" w:color="auto"/>
              <w:right w:val="single" w:sz="4" w:space="0" w:color="auto"/>
            </w:tcBorders>
            <w:shd w:val="clear" w:color="000000" w:fill="F2F2F2"/>
            <w:noWrap/>
            <w:vAlign w:val="bottom"/>
            <w:hideMark/>
          </w:tcPr>
          <w:p w14:paraId="2E91A85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34 473</w:t>
            </w:r>
          </w:p>
        </w:tc>
        <w:tc>
          <w:tcPr>
            <w:tcW w:w="656" w:type="pct"/>
            <w:tcBorders>
              <w:top w:val="single" w:sz="4" w:space="0" w:color="auto"/>
              <w:left w:val="nil"/>
              <w:bottom w:val="single" w:sz="4" w:space="0" w:color="auto"/>
              <w:right w:val="single" w:sz="4" w:space="0" w:color="auto"/>
            </w:tcBorders>
            <w:shd w:val="clear" w:color="000000" w:fill="F2F2F2"/>
            <w:noWrap/>
            <w:vAlign w:val="bottom"/>
            <w:hideMark/>
          </w:tcPr>
          <w:p w14:paraId="24F2F6E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single" w:sz="4" w:space="0" w:color="auto"/>
              <w:left w:val="nil"/>
              <w:bottom w:val="single" w:sz="4" w:space="0" w:color="auto"/>
              <w:right w:val="single" w:sz="4" w:space="0" w:color="auto"/>
            </w:tcBorders>
            <w:shd w:val="clear" w:color="000000" w:fill="F2F2F2"/>
            <w:noWrap/>
            <w:vAlign w:val="bottom"/>
            <w:hideMark/>
          </w:tcPr>
          <w:p w14:paraId="17F5EC35"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75 000</w:t>
            </w:r>
          </w:p>
        </w:tc>
        <w:tc>
          <w:tcPr>
            <w:tcW w:w="600" w:type="pct"/>
            <w:tcBorders>
              <w:top w:val="single" w:sz="4" w:space="0" w:color="auto"/>
              <w:left w:val="nil"/>
              <w:bottom w:val="single" w:sz="4" w:space="0" w:color="auto"/>
              <w:right w:val="single" w:sz="4" w:space="0" w:color="auto"/>
            </w:tcBorders>
            <w:shd w:val="clear" w:color="000000" w:fill="F2F2F2"/>
            <w:noWrap/>
            <w:vAlign w:val="bottom"/>
            <w:hideMark/>
          </w:tcPr>
          <w:p w14:paraId="50737842"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75 000</w:t>
            </w:r>
          </w:p>
        </w:tc>
        <w:tc>
          <w:tcPr>
            <w:tcW w:w="600" w:type="pct"/>
            <w:tcBorders>
              <w:top w:val="single" w:sz="4" w:space="0" w:color="auto"/>
              <w:left w:val="nil"/>
              <w:bottom w:val="single" w:sz="4" w:space="0" w:color="auto"/>
              <w:right w:val="single" w:sz="4" w:space="0" w:color="auto"/>
            </w:tcBorders>
            <w:shd w:val="clear" w:color="000000" w:fill="F2F2F2"/>
            <w:noWrap/>
            <w:vAlign w:val="bottom"/>
            <w:hideMark/>
          </w:tcPr>
          <w:p w14:paraId="78D94EFE"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single" w:sz="4" w:space="0" w:color="auto"/>
              <w:left w:val="nil"/>
              <w:bottom w:val="single" w:sz="4" w:space="0" w:color="auto"/>
              <w:right w:val="single" w:sz="8" w:space="0" w:color="auto"/>
            </w:tcBorders>
            <w:shd w:val="clear" w:color="000000" w:fill="F2F2F2"/>
            <w:noWrap/>
            <w:vAlign w:val="bottom"/>
            <w:hideMark/>
          </w:tcPr>
          <w:p w14:paraId="43B8705E"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r>
      <w:tr w:rsidR="00DA1BAB" w:rsidRPr="00DA1BAB" w14:paraId="1AFDF695"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589C8E1A"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muude vahendite arvelt (omaosalus)</w:t>
            </w:r>
          </w:p>
        </w:tc>
        <w:tc>
          <w:tcPr>
            <w:tcW w:w="633" w:type="pct"/>
            <w:tcBorders>
              <w:top w:val="nil"/>
              <w:left w:val="nil"/>
              <w:bottom w:val="single" w:sz="4" w:space="0" w:color="auto"/>
              <w:right w:val="single" w:sz="4" w:space="0" w:color="auto"/>
            </w:tcBorders>
            <w:shd w:val="clear" w:color="auto" w:fill="auto"/>
            <w:noWrap/>
            <w:vAlign w:val="bottom"/>
            <w:hideMark/>
          </w:tcPr>
          <w:p w14:paraId="090450A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34 473</w:t>
            </w:r>
          </w:p>
        </w:tc>
        <w:tc>
          <w:tcPr>
            <w:tcW w:w="656" w:type="pct"/>
            <w:tcBorders>
              <w:top w:val="nil"/>
              <w:left w:val="nil"/>
              <w:bottom w:val="single" w:sz="4" w:space="0" w:color="auto"/>
              <w:right w:val="single" w:sz="4" w:space="0" w:color="auto"/>
            </w:tcBorders>
            <w:shd w:val="clear" w:color="auto" w:fill="auto"/>
            <w:noWrap/>
            <w:vAlign w:val="bottom"/>
            <w:hideMark/>
          </w:tcPr>
          <w:p w14:paraId="05966B3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769BC2F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75 000</w:t>
            </w:r>
          </w:p>
        </w:tc>
        <w:tc>
          <w:tcPr>
            <w:tcW w:w="600" w:type="pct"/>
            <w:tcBorders>
              <w:top w:val="nil"/>
              <w:left w:val="nil"/>
              <w:bottom w:val="single" w:sz="4" w:space="0" w:color="auto"/>
              <w:right w:val="single" w:sz="4" w:space="0" w:color="auto"/>
            </w:tcBorders>
            <w:shd w:val="clear" w:color="auto" w:fill="auto"/>
            <w:noWrap/>
            <w:vAlign w:val="bottom"/>
            <w:hideMark/>
          </w:tcPr>
          <w:p w14:paraId="5093817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75 000</w:t>
            </w:r>
          </w:p>
        </w:tc>
        <w:tc>
          <w:tcPr>
            <w:tcW w:w="600" w:type="pct"/>
            <w:tcBorders>
              <w:top w:val="nil"/>
              <w:left w:val="nil"/>
              <w:bottom w:val="single" w:sz="4" w:space="0" w:color="auto"/>
              <w:right w:val="single" w:sz="4" w:space="0" w:color="auto"/>
            </w:tcBorders>
            <w:shd w:val="clear" w:color="auto" w:fill="auto"/>
            <w:noWrap/>
            <w:vAlign w:val="bottom"/>
            <w:hideMark/>
          </w:tcPr>
          <w:p w14:paraId="45DA259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CE0112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r>
      <w:tr w:rsidR="00DA1BAB" w:rsidRPr="00DA1BAB" w14:paraId="761AEDE8" w14:textId="77777777" w:rsidTr="00DA1BAB">
        <w:trPr>
          <w:trHeight w:val="630"/>
        </w:trPr>
        <w:tc>
          <w:tcPr>
            <w:tcW w:w="1311" w:type="pct"/>
            <w:tcBorders>
              <w:top w:val="nil"/>
              <w:left w:val="single" w:sz="8" w:space="0" w:color="auto"/>
              <w:bottom w:val="single" w:sz="4" w:space="0" w:color="auto"/>
              <w:right w:val="single" w:sz="4" w:space="0" w:color="auto"/>
            </w:tcBorders>
            <w:shd w:val="clear" w:color="000000" w:fill="F2F2F2"/>
            <w:vAlign w:val="bottom"/>
            <w:hideMark/>
          </w:tcPr>
          <w:p w14:paraId="1BE97292" w14:textId="77777777" w:rsidR="00DA1BAB" w:rsidRPr="00DA1BAB" w:rsidRDefault="00DA1BAB" w:rsidP="00DA1BAB">
            <w:pPr>
              <w:spacing w:after="0" w:line="240" w:lineRule="auto"/>
              <w:ind w:left="0" w:firstLine="0"/>
              <w:jc w:val="left"/>
              <w:rPr>
                <w:color w:val="auto"/>
                <w:sz w:val="20"/>
                <w:szCs w:val="20"/>
              </w:rPr>
            </w:pPr>
            <w:r w:rsidRPr="00DA1BAB">
              <w:rPr>
                <w:color w:val="auto"/>
                <w:sz w:val="20"/>
                <w:szCs w:val="20"/>
              </w:rPr>
              <w:t>02 Riigikaitse</w:t>
            </w:r>
          </w:p>
        </w:tc>
        <w:tc>
          <w:tcPr>
            <w:tcW w:w="633" w:type="pct"/>
            <w:tcBorders>
              <w:top w:val="nil"/>
              <w:left w:val="nil"/>
              <w:bottom w:val="single" w:sz="4" w:space="0" w:color="auto"/>
              <w:right w:val="single" w:sz="4" w:space="0" w:color="auto"/>
            </w:tcBorders>
            <w:shd w:val="clear" w:color="000000" w:fill="F2F2F2"/>
            <w:noWrap/>
            <w:vAlign w:val="bottom"/>
            <w:hideMark/>
          </w:tcPr>
          <w:p w14:paraId="65DD069B"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56" w:type="pct"/>
            <w:tcBorders>
              <w:top w:val="nil"/>
              <w:left w:val="nil"/>
              <w:bottom w:val="single" w:sz="4" w:space="0" w:color="auto"/>
              <w:right w:val="single" w:sz="4" w:space="0" w:color="auto"/>
            </w:tcBorders>
            <w:shd w:val="clear" w:color="000000" w:fill="F2F2F2"/>
            <w:noWrap/>
            <w:vAlign w:val="bottom"/>
            <w:hideMark/>
          </w:tcPr>
          <w:p w14:paraId="6B5351A8"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000000" w:fill="F2F2F2"/>
            <w:noWrap/>
            <w:vAlign w:val="bottom"/>
            <w:hideMark/>
          </w:tcPr>
          <w:p w14:paraId="767082B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000000" w:fill="F2F2F2"/>
            <w:noWrap/>
            <w:vAlign w:val="bottom"/>
            <w:hideMark/>
          </w:tcPr>
          <w:p w14:paraId="55532A2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50 000</w:t>
            </w:r>
          </w:p>
        </w:tc>
        <w:tc>
          <w:tcPr>
            <w:tcW w:w="600" w:type="pct"/>
            <w:tcBorders>
              <w:top w:val="nil"/>
              <w:left w:val="nil"/>
              <w:bottom w:val="single" w:sz="4" w:space="0" w:color="auto"/>
              <w:right w:val="single" w:sz="4" w:space="0" w:color="auto"/>
            </w:tcBorders>
            <w:shd w:val="clear" w:color="000000" w:fill="F2F2F2"/>
            <w:noWrap/>
            <w:vAlign w:val="bottom"/>
            <w:hideMark/>
          </w:tcPr>
          <w:p w14:paraId="7284F042"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8" w:space="0" w:color="auto"/>
            </w:tcBorders>
            <w:shd w:val="clear" w:color="000000" w:fill="F2F2F2"/>
            <w:noWrap/>
            <w:vAlign w:val="bottom"/>
            <w:hideMark/>
          </w:tcPr>
          <w:p w14:paraId="710208D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r>
      <w:tr w:rsidR="00DA1BAB" w:rsidRPr="00DA1BAB" w14:paraId="7FF03A48"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0225E594"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muude vahendite arvelt (omaosalus)</w:t>
            </w:r>
          </w:p>
        </w:tc>
        <w:tc>
          <w:tcPr>
            <w:tcW w:w="633" w:type="pct"/>
            <w:tcBorders>
              <w:top w:val="nil"/>
              <w:left w:val="nil"/>
              <w:bottom w:val="single" w:sz="4" w:space="0" w:color="auto"/>
              <w:right w:val="single" w:sz="4" w:space="0" w:color="auto"/>
            </w:tcBorders>
            <w:shd w:val="clear" w:color="auto" w:fill="auto"/>
            <w:noWrap/>
            <w:vAlign w:val="bottom"/>
            <w:hideMark/>
          </w:tcPr>
          <w:p w14:paraId="02E521D5"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2B4F8B4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259FC5D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7D747B46"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50 000</w:t>
            </w:r>
          </w:p>
        </w:tc>
        <w:tc>
          <w:tcPr>
            <w:tcW w:w="600" w:type="pct"/>
            <w:tcBorders>
              <w:top w:val="nil"/>
              <w:left w:val="nil"/>
              <w:bottom w:val="single" w:sz="4" w:space="0" w:color="auto"/>
              <w:right w:val="single" w:sz="4" w:space="0" w:color="auto"/>
            </w:tcBorders>
            <w:shd w:val="clear" w:color="auto" w:fill="auto"/>
            <w:noWrap/>
            <w:vAlign w:val="bottom"/>
            <w:hideMark/>
          </w:tcPr>
          <w:p w14:paraId="78AA2DE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8" w:space="0" w:color="auto"/>
            </w:tcBorders>
            <w:shd w:val="clear" w:color="auto" w:fill="auto"/>
            <w:noWrap/>
            <w:vAlign w:val="bottom"/>
            <w:hideMark/>
          </w:tcPr>
          <w:p w14:paraId="33AFF253"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r>
      <w:tr w:rsidR="00DA1BAB" w:rsidRPr="00DA1BAB" w14:paraId="59ECAE7E" w14:textId="77777777" w:rsidTr="00DA1BAB">
        <w:trPr>
          <w:trHeight w:val="630"/>
        </w:trPr>
        <w:tc>
          <w:tcPr>
            <w:tcW w:w="1311" w:type="pct"/>
            <w:tcBorders>
              <w:top w:val="nil"/>
              <w:left w:val="single" w:sz="8" w:space="0" w:color="auto"/>
              <w:bottom w:val="single" w:sz="4" w:space="0" w:color="auto"/>
              <w:right w:val="single" w:sz="4" w:space="0" w:color="auto"/>
            </w:tcBorders>
            <w:shd w:val="clear" w:color="000000" w:fill="F2F2F2"/>
            <w:vAlign w:val="bottom"/>
            <w:hideMark/>
          </w:tcPr>
          <w:p w14:paraId="3DF8DE15" w14:textId="77777777" w:rsidR="00DA1BAB" w:rsidRPr="00DA1BAB" w:rsidRDefault="00DA1BAB" w:rsidP="00DA1BAB">
            <w:pPr>
              <w:spacing w:after="0" w:line="240" w:lineRule="auto"/>
              <w:ind w:left="0" w:firstLine="0"/>
              <w:jc w:val="left"/>
              <w:rPr>
                <w:color w:val="auto"/>
                <w:sz w:val="20"/>
                <w:szCs w:val="20"/>
              </w:rPr>
            </w:pPr>
            <w:r w:rsidRPr="00DA1BAB">
              <w:rPr>
                <w:color w:val="auto"/>
                <w:sz w:val="20"/>
                <w:szCs w:val="20"/>
              </w:rPr>
              <w:lastRenderedPageBreak/>
              <w:t>04 Majandus</w:t>
            </w:r>
          </w:p>
        </w:tc>
        <w:tc>
          <w:tcPr>
            <w:tcW w:w="633" w:type="pct"/>
            <w:tcBorders>
              <w:top w:val="nil"/>
              <w:left w:val="nil"/>
              <w:bottom w:val="single" w:sz="4" w:space="0" w:color="auto"/>
              <w:right w:val="single" w:sz="4" w:space="0" w:color="auto"/>
            </w:tcBorders>
            <w:shd w:val="clear" w:color="000000" w:fill="F2F2F2"/>
            <w:noWrap/>
            <w:vAlign w:val="bottom"/>
            <w:hideMark/>
          </w:tcPr>
          <w:p w14:paraId="0F6CA446"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361 015</w:t>
            </w:r>
          </w:p>
        </w:tc>
        <w:tc>
          <w:tcPr>
            <w:tcW w:w="656" w:type="pct"/>
            <w:tcBorders>
              <w:top w:val="nil"/>
              <w:left w:val="nil"/>
              <w:bottom w:val="single" w:sz="4" w:space="0" w:color="auto"/>
              <w:right w:val="single" w:sz="4" w:space="0" w:color="auto"/>
            </w:tcBorders>
            <w:shd w:val="clear" w:color="000000" w:fill="F2F2F2"/>
            <w:noWrap/>
            <w:vAlign w:val="bottom"/>
            <w:hideMark/>
          </w:tcPr>
          <w:p w14:paraId="55E6C055"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193 000</w:t>
            </w:r>
          </w:p>
        </w:tc>
        <w:tc>
          <w:tcPr>
            <w:tcW w:w="600" w:type="pct"/>
            <w:tcBorders>
              <w:top w:val="nil"/>
              <w:left w:val="nil"/>
              <w:bottom w:val="single" w:sz="4" w:space="0" w:color="auto"/>
              <w:right w:val="single" w:sz="4" w:space="0" w:color="auto"/>
            </w:tcBorders>
            <w:shd w:val="clear" w:color="000000" w:fill="F2F2F2"/>
            <w:noWrap/>
            <w:vAlign w:val="bottom"/>
            <w:hideMark/>
          </w:tcPr>
          <w:p w14:paraId="106D71D8"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324 000</w:t>
            </w:r>
          </w:p>
        </w:tc>
        <w:tc>
          <w:tcPr>
            <w:tcW w:w="600" w:type="pct"/>
            <w:tcBorders>
              <w:top w:val="nil"/>
              <w:left w:val="nil"/>
              <w:bottom w:val="single" w:sz="4" w:space="0" w:color="auto"/>
              <w:right w:val="single" w:sz="4" w:space="0" w:color="auto"/>
            </w:tcBorders>
            <w:shd w:val="clear" w:color="000000" w:fill="F2F2F2"/>
            <w:noWrap/>
            <w:vAlign w:val="bottom"/>
            <w:hideMark/>
          </w:tcPr>
          <w:p w14:paraId="51B533B3"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243 000</w:t>
            </w:r>
          </w:p>
        </w:tc>
        <w:tc>
          <w:tcPr>
            <w:tcW w:w="600" w:type="pct"/>
            <w:tcBorders>
              <w:top w:val="nil"/>
              <w:left w:val="nil"/>
              <w:bottom w:val="single" w:sz="4" w:space="0" w:color="auto"/>
              <w:right w:val="single" w:sz="4" w:space="0" w:color="auto"/>
            </w:tcBorders>
            <w:shd w:val="clear" w:color="000000" w:fill="F2F2F2"/>
            <w:noWrap/>
            <w:vAlign w:val="bottom"/>
            <w:hideMark/>
          </w:tcPr>
          <w:p w14:paraId="2F8D37C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238 000</w:t>
            </w:r>
          </w:p>
        </w:tc>
        <w:tc>
          <w:tcPr>
            <w:tcW w:w="600" w:type="pct"/>
            <w:tcBorders>
              <w:top w:val="nil"/>
              <w:left w:val="nil"/>
              <w:bottom w:val="single" w:sz="4" w:space="0" w:color="auto"/>
              <w:right w:val="single" w:sz="8" w:space="0" w:color="auto"/>
            </w:tcBorders>
            <w:shd w:val="clear" w:color="000000" w:fill="F2F2F2"/>
            <w:noWrap/>
            <w:vAlign w:val="bottom"/>
            <w:hideMark/>
          </w:tcPr>
          <w:p w14:paraId="57A11698"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238 000</w:t>
            </w:r>
          </w:p>
        </w:tc>
      </w:tr>
      <w:tr w:rsidR="00DA1BAB" w:rsidRPr="00DA1BAB" w14:paraId="5A075F36"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67EEF97A"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toetuse arvelt</w:t>
            </w:r>
          </w:p>
        </w:tc>
        <w:tc>
          <w:tcPr>
            <w:tcW w:w="633" w:type="pct"/>
            <w:tcBorders>
              <w:top w:val="nil"/>
              <w:left w:val="nil"/>
              <w:bottom w:val="single" w:sz="4" w:space="0" w:color="auto"/>
              <w:right w:val="single" w:sz="4" w:space="0" w:color="auto"/>
            </w:tcBorders>
            <w:shd w:val="clear" w:color="auto" w:fill="auto"/>
            <w:noWrap/>
            <w:vAlign w:val="bottom"/>
            <w:hideMark/>
          </w:tcPr>
          <w:p w14:paraId="55E5B82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68D598A9"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654E80F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110 400</w:t>
            </w:r>
          </w:p>
        </w:tc>
        <w:tc>
          <w:tcPr>
            <w:tcW w:w="600" w:type="pct"/>
            <w:tcBorders>
              <w:top w:val="nil"/>
              <w:left w:val="nil"/>
              <w:bottom w:val="single" w:sz="4" w:space="0" w:color="auto"/>
              <w:right w:val="single" w:sz="4" w:space="0" w:color="auto"/>
            </w:tcBorders>
            <w:shd w:val="clear" w:color="auto" w:fill="auto"/>
            <w:noWrap/>
            <w:vAlign w:val="bottom"/>
            <w:hideMark/>
          </w:tcPr>
          <w:p w14:paraId="0FB6109F"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6A8608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8" w:space="0" w:color="auto"/>
            </w:tcBorders>
            <w:shd w:val="clear" w:color="auto" w:fill="auto"/>
            <w:noWrap/>
            <w:vAlign w:val="bottom"/>
            <w:hideMark/>
          </w:tcPr>
          <w:p w14:paraId="148C00CC"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r>
      <w:tr w:rsidR="00DA1BAB" w:rsidRPr="00DA1BAB" w14:paraId="169516C5"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67DC70EF"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muude vahendite arvelt (omaosalus)</w:t>
            </w:r>
          </w:p>
        </w:tc>
        <w:tc>
          <w:tcPr>
            <w:tcW w:w="633" w:type="pct"/>
            <w:tcBorders>
              <w:top w:val="nil"/>
              <w:left w:val="nil"/>
              <w:bottom w:val="single" w:sz="4" w:space="0" w:color="auto"/>
              <w:right w:val="single" w:sz="4" w:space="0" w:color="auto"/>
            </w:tcBorders>
            <w:shd w:val="clear" w:color="auto" w:fill="auto"/>
            <w:noWrap/>
            <w:vAlign w:val="bottom"/>
            <w:hideMark/>
          </w:tcPr>
          <w:p w14:paraId="0EE56442"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361 015</w:t>
            </w:r>
          </w:p>
        </w:tc>
        <w:tc>
          <w:tcPr>
            <w:tcW w:w="656" w:type="pct"/>
            <w:tcBorders>
              <w:top w:val="nil"/>
              <w:left w:val="nil"/>
              <w:bottom w:val="single" w:sz="4" w:space="0" w:color="auto"/>
              <w:right w:val="single" w:sz="4" w:space="0" w:color="auto"/>
            </w:tcBorders>
            <w:shd w:val="clear" w:color="auto" w:fill="auto"/>
            <w:noWrap/>
            <w:vAlign w:val="bottom"/>
            <w:hideMark/>
          </w:tcPr>
          <w:p w14:paraId="1143ECE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193 000</w:t>
            </w:r>
          </w:p>
        </w:tc>
        <w:tc>
          <w:tcPr>
            <w:tcW w:w="600" w:type="pct"/>
            <w:tcBorders>
              <w:top w:val="nil"/>
              <w:left w:val="nil"/>
              <w:bottom w:val="single" w:sz="4" w:space="0" w:color="auto"/>
              <w:right w:val="single" w:sz="4" w:space="0" w:color="auto"/>
            </w:tcBorders>
            <w:shd w:val="clear" w:color="auto" w:fill="auto"/>
            <w:noWrap/>
            <w:vAlign w:val="bottom"/>
            <w:hideMark/>
          </w:tcPr>
          <w:p w14:paraId="75E3305A"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213 600</w:t>
            </w:r>
          </w:p>
        </w:tc>
        <w:tc>
          <w:tcPr>
            <w:tcW w:w="600" w:type="pct"/>
            <w:tcBorders>
              <w:top w:val="nil"/>
              <w:left w:val="nil"/>
              <w:bottom w:val="single" w:sz="4" w:space="0" w:color="auto"/>
              <w:right w:val="single" w:sz="4" w:space="0" w:color="auto"/>
            </w:tcBorders>
            <w:shd w:val="clear" w:color="auto" w:fill="auto"/>
            <w:noWrap/>
            <w:vAlign w:val="bottom"/>
            <w:hideMark/>
          </w:tcPr>
          <w:p w14:paraId="27C2EAE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243 000</w:t>
            </w:r>
          </w:p>
        </w:tc>
        <w:tc>
          <w:tcPr>
            <w:tcW w:w="600" w:type="pct"/>
            <w:tcBorders>
              <w:top w:val="nil"/>
              <w:left w:val="nil"/>
              <w:bottom w:val="single" w:sz="4" w:space="0" w:color="auto"/>
              <w:right w:val="single" w:sz="4" w:space="0" w:color="auto"/>
            </w:tcBorders>
            <w:shd w:val="clear" w:color="auto" w:fill="auto"/>
            <w:noWrap/>
            <w:vAlign w:val="bottom"/>
            <w:hideMark/>
          </w:tcPr>
          <w:p w14:paraId="7BB968B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238 000</w:t>
            </w:r>
          </w:p>
        </w:tc>
        <w:tc>
          <w:tcPr>
            <w:tcW w:w="600" w:type="pct"/>
            <w:tcBorders>
              <w:top w:val="nil"/>
              <w:left w:val="nil"/>
              <w:bottom w:val="single" w:sz="4" w:space="0" w:color="auto"/>
              <w:right w:val="single" w:sz="4" w:space="0" w:color="auto"/>
            </w:tcBorders>
            <w:shd w:val="clear" w:color="auto" w:fill="auto"/>
            <w:noWrap/>
            <w:vAlign w:val="bottom"/>
            <w:hideMark/>
          </w:tcPr>
          <w:p w14:paraId="12F3306A"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238 000</w:t>
            </w:r>
          </w:p>
        </w:tc>
      </w:tr>
      <w:tr w:rsidR="00DA1BAB" w:rsidRPr="00DA1BAB" w14:paraId="17BC54E7" w14:textId="77777777" w:rsidTr="00DA1BAB">
        <w:trPr>
          <w:trHeight w:val="630"/>
        </w:trPr>
        <w:tc>
          <w:tcPr>
            <w:tcW w:w="1311" w:type="pct"/>
            <w:tcBorders>
              <w:top w:val="nil"/>
              <w:left w:val="single" w:sz="8" w:space="0" w:color="auto"/>
              <w:bottom w:val="single" w:sz="4" w:space="0" w:color="auto"/>
              <w:right w:val="single" w:sz="4" w:space="0" w:color="auto"/>
            </w:tcBorders>
            <w:shd w:val="clear" w:color="000000" w:fill="F2F2F2"/>
            <w:vAlign w:val="bottom"/>
            <w:hideMark/>
          </w:tcPr>
          <w:p w14:paraId="7097493F" w14:textId="77777777" w:rsidR="00DA1BAB" w:rsidRPr="00DA1BAB" w:rsidRDefault="00DA1BAB" w:rsidP="00DA1BAB">
            <w:pPr>
              <w:spacing w:after="0" w:line="240" w:lineRule="auto"/>
              <w:ind w:left="0" w:firstLine="0"/>
              <w:jc w:val="left"/>
              <w:rPr>
                <w:color w:val="auto"/>
                <w:sz w:val="20"/>
                <w:szCs w:val="20"/>
              </w:rPr>
            </w:pPr>
            <w:r w:rsidRPr="00DA1BAB">
              <w:rPr>
                <w:color w:val="auto"/>
                <w:sz w:val="20"/>
                <w:szCs w:val="20"/>
              </w:rPr>
              <w:t>06 Elamu- ja kommunaalmajandus</w:t>
            </w:r>
          </w:p>
        </w:tc>
        <w:tc>
          <w:tcPr>
            <w:tcW w:w="633" w:type="pct"/>
            <w:tcBorders>
              <w:top w:val="nil"/>
              <w:left w:val="nil"/>
              <w:bottom w:val="single" w:sz="4" w:space="0" w:color="auto"/>
              <w:right w:val="single" w:sz="4" w:space="0" w:color="auto"/>
            </w:tcBorders>
            <w:shd w:val="clear" w:color="000000" w:fill="F2F2F2"/>
            <w:noWrap/>
            <w:vAlign w:val="bottom"/>
            <w:hideMark/>
          </w:tcPr>
          <w:p w14:paraId="76E1F33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58 958</w:t>
            </w:r>
          </w:p>
        </w:tc>
        <w:tc>
          <w:tcPr>
            <w:tcW w:w="656" w:type="pct"/>
            <w:tcBorders>
              <w:top w:val="nil"/>
              <w:left w:val="nil"/>
              <w:bottom w:val="single" w:sz="4" w:space="0" w:color="auto"/>
              <w:right w:val="single" w:sz="4" w:space="0" w:color="auto"/>
            </w:tcBorders>
            <w:shd w:val="clear" w:color="000000" w:fill="F2F2F2"/>
            <w:noWrap/>
            <w:vAlign w:val="bottom"/>
            <w:hideMark/>
          </w:tcPr>
          <w:p w14:paraId="553D670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80 000</w:t>
            </w:r>
          </w:p>
        </w:tc>
        <w:tc>
          <w:tcPr>
            <w:tcW w:w="600" w:type="pct"/>
            <w:tcBorders>
              <w:top w:val="nil"/>
              <w:left w:val="nil"/>
              <w:bottom w:val="single" w:sz="4" w:space="0" w:color="auto"/>
              <w:right w:val="single" w:sz="4" w:space="0" w:color="auto"/>
            </w:tcBorders>
            <w:shd w:val="clear" w:color="000000" w:fill="F2F2F2"/>
            <w:noWrap/>
            <w:vAlign w:val="bottom"/>
            <w:hideMark/>
          </w:tcPr>
          <w:p w14:paraId="2FA5E809"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150 000</w:t>
            </w:r>
          </w:p>
        </w:tc>
        <w:tc>
          <w:tcPr>
            <w:tcW w:w="600" w:type="pct"/>
            <w:tcBorders>
              <w:top w:val="nil"/>
              <w:left w:val="nil"/>
              <w:bottom w:val="single" w:sz="4" w:space="0" w:color="auto"/>
              <w:right w:val="single" w:sz="4" w:space="0" w:color="auto"/>
            </w:tcBorders>
            <w:shd w:val="clear" w:color="000000" w:fill="F2F2F2"/>
            <w:noWrap/>
            <w:vAlign w:val="bottom"/>
            <w:hideMark/>
          </w:tcPr>
          <w:p w14:paraId="0AC3641C"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90 000</w:t>
            </w:r>
          </w:p>
        </w:tc>
        <w:tc>
          <w:tcPr>
            <w:tcW w:w="600" w:type="pct"/>
            <w:tcBorders>
              <w:top w:val="nil"/>
              <w:left w:val="nil"/>
              <w:bottom w:val="single" w:sz="4" w:space="0" w:color="auto"/>
              <w:right w:val="single" w:sz="4" w:space="0" w:color="auto"/>
            </w:tcBorders>
            <w:shd w:val="clear" w:color="000000" w:fill="F2F2F2"/>
            <w:noWrap/>
            <w:vAlign w:val="bottom"/>
            <w:hideMark/>
          </w:tcPr>
          <w:p w14:paraId="04E43A8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90 000</w:t>
            </w:r>
          </w:p>
        </w:tc>
        <w:tc>
          <w:tcPr>
            <w:tcW w:w="600" w:type="pct"/>
            <w:tcBorders>
              <w:top w:val="nil"/>
              <w:left w:val="nil"/>
              <w:bottom w:val="single" w:sz="4" w:space="0" w:color="auto"/>
              <w:right w:val="single" w:sz="8" w:space="0" w:color="auto"/>
            </w:tcBorders>
            <w:shd w:val="clear" w:color="000000" w:fill="F2F2F2"/>
            <w:noWrap/>
            <w:vAlign w:val="bottom"/>
            <w:hideMark/>
          </w:tcPr>
          <w:p w14:paraId="42A6E56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90 000</w:t>
            </w:r>
          </w:p>
        </w:tc>
      </w:tr>
      <w:tr w:rsidR="00DA1BAB" w:rsidRPr="00DA1BAB" w14:paraId="3BEFADFF"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2F11CE47"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toetuse arvelt</w:t>
            </w:r>
          </w:p>
        </w:tc>
        <w:tc>
          <w:tcPr>
            <w:tcW w:w="633" w:type="pct"/>
            <w:tcBorders>
              <w:top w:val="nil"/>
              <w:left w:val="nil"/>
              <w:bottom w:val="single" w:sz="4" w:space="0" w:color="auto"/>
              <w:right w:val="single" w:sz="4" w:space="0" w:color="auto"/>
            </w:tcBorders>
            <w:shd w:val="clear" w:color="auto" w:fill="auto"/>
            <w:noWrap/>
            <w:vAlign w:val="bottom"/>
            <w:hideMark/>
          </w:tcPr>
          <w:p w14:paraId="592341A6"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42 307</w:t>
            </w:r>
          </w:p>
        </w:tc>
        <w:tc>
          <w:tcPr>
            <w:tcW w:w="656" w:type="pct"/>
            <w:tcBorders>
              <w:top w:val="nil"/>
              <w:left w:val="nil"/>
              <w:bottom w:val="single" w:sz="4" w:space="0" w:color="auto"/>
              <w:right w:val="single" w:sz="4" w:space="0" w:color="auto"/>
            </w:tcBorders>
            <w:shd w:val="clear" w:color="auto" w:fill="auto"/>
            <w:noWrap/>
            <w:vAlign w:val="bottom"/>
            <w:hideMark/>
          </w:tcPr>
          <w:p w14:paraId="389A5E9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152A8B5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1C2F3D1A"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5B47DB65"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c>
          <w:tcPr>
            <w:tcW w:w="600" w:type="pct"/>
            <w:tcBorders>
              <w:top w:val="nil"/>
              <w:left w:val="nil"/>
              <w:bottom w:val="single" w:sz="4" w:space="0" w:color="auto"/>
              <w:right w:val="single" w:sz="8" w:space="0" w:color="auto"/>
            </w:tcBorders>
            <w:shd w:val="clear" w:color="auto" w:fill="auto"/>
            <w:noWrap/>
            <w:vAlign w:val="bottom"/>
            <w:hideMark/>
          </w:tcPr>
          <w:p w14:paraId="6EB8A06F"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r>
      <w:tr w:rsidR="00DA1BAB" w:rsidRPr="00DA1BAB" w14:paraId="1D86BBA6"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74F2EA39"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muude vahendite arvelt (omaosalus)</w:t>
            </w:r>
          </w:p>
        </w:tc>
        <w:tc>
          <w:tcPr>
            <w:tcW w:w="633" w:type="pct"/>
            <w:tcBorders>
              <w:top w:val="nil"/>
              <w:left w:val="nil"/>
              <w:bottom w:val="single" w:sz="4" w:space="0" w:color="auto"/>
              <w:right w:val="single" w:sz="4" w:space="0" w:color="auto"/>
            </w:tcBorders>
            <w:shd w:val="clear" w:color="auto" w:fill="auto"/>
            <w:noWrap/>
            <w:vAlign w:val="bottom"/>
            <w:hideMark/>
          </w:tcPr>
          <w:p w14:paraId="26107DB3"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16 651</w:t>
            </w:r>
          </w:p>
        </w:tc>
        <w:tc>
          <w:tcPr>
            <w:tcW w:w="656" w:type="pct"/>
            <w:tcBorders>
              <w:top w:val="nil"/>
              <w:left w:val="nil"/>
              <w:bottom w:val="single" w:sz="4" w:space="0" w:color="auto"/>
              <w:right w:val="single" w:sz="4" w:space="0" w:color="auto"/>
            </w:tcBorders>
            <w:shd w:val="clear" w:color="auto" w:fill="auto"/>
            <w:noWrap/>
            <w:vAlign w:val="bottom"/>
            <w:hideMark/>
          </w:tcPr>
          <w:p w14:paraId="61B3129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35 000</w:t>
            </w:r>
          </w:p>
        </w:tc>
        <w:tc>
          <w:tcPr>
            <w:tcW w:w="600" w:type="pct"/>
            <w:tcBorders>
              <w:top w:val="nil"/>
              <w:left w:val="nil"/>
              <w:bottom w:val="single" w:sz="4" w:space="0" w:color="auto"/>
              <w:right w:val="single" w:sz="4" w:space="0" w:color="auto"/>
            </w:tcBorders>
            <w:shd w:val="clear" w:color="auto" w:fill="auto"/>
            <w:noWrap/>
            <w:vAlign w:val="bottom"/>
            <w:hideMark/>
          </w:tcPr>
          <w:p w14:paraId="2DDC3D03"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105 000</w:t>
            </w:r>
          </w:p>
        </w:tc>
        <w:tc>
          <w:tcPr>
            <w:tcW w:w="600" w:type="pct"/>
            <w:tcBorders>
              <w:top w:val="nil"/>
              <w:left w:val="nil"/>
              <w:bottom w:val="single" w:sz="4" w:space="0" w:color="auto"/>
              <w:right w:val="single" w:sz="4" w:space="0" w:color="auto"/>
            </w:tcBorders>
            <w:shd w:val="clear" w:color="auto" w:fill="auto"/>
            <w:noWrap/>
            <w:vAlign w:val="bottom"/>
            <w:hideMark/>
          </w:tcPr>
          <w:p w14:paraId="751D6AF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049E5005"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c>
          <w:tcPr>
            <w:tcW w:w="600" w:type="pct"/>
            <w:tcBorders>
              <w:top w:val="nil"/>
              <w:left w:val="nil"/>
              <w:bottom w:val="single" w:sz="4" w:space="0" w:color="auto"/>
              <w:right w:val="single" w:sz="8" w:space="0" w:color="auto"/>
            </w:tcBorders>
            <w:shd w:val="clear" w:color="auto" w:fill="auto"/>
            <w:noWrap/>
            <w:vAlign w:val="bottom"/>
            <w:hideMark/>
          </w:tcPr>
          <w:p w14:paraId="487076B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r>
      <w:tr w:rsidR="00DA1BAB" w:rsidRPr="00DA1BAB" w14:paraId="223DC86E" w14:textId="77777777" w:rsidTr="00DA1BAB">
        <w:trPr>
          <w:trHeight w:val="630"/>
        </w:trPr>
        <w:tc>
          <w:tcPr>
            <w:tcW w:w="1311" w:type="pct"/>
            <w:tcBorders>
              <w:top w:val="nil"/>
              <w:left w:val="single" w:sz="8" w:space="0" w:color="auto"/>
              <w:bottom w:val="single" w:sz="4" w:space="0" w:color="auto"/>
              <w:right w:val="single" w:sz="4" w:space="0" w:color="auto"/>
            </w:tcBorders>
            <w:shd w:val="clear" w:color="000000" w:fill="F2F2F2"/>
            <w:vAlign w:val="bottom"/>
            <w:hideMark/>
          </w:tcPr>
          <w:p w14:paraId="54D98421" w14:textId="77777777" w:rsidR="00DA1BAB" w:rsidRPr="00DA1BAB" w:rsidRDefault="00DA1BAB" w:rsidP="00DA1BAB">
            <w:pPr>
              <w:spacing w:after="0" w:line="240" w:lineRule="auto"/>
              <w:ind w:left="0" w:firstLine="0"/>
              <w:jc w:val="left"/>
              <w:rPr>
                <w:color w:val="auto"/>
                <w:sz w:val="20"/>
                <w:szCs w:val="20"/>
              </w:rPr>
            </w:pPr>
            <w:r w:rsidRPr="00DA1BAB">
              <w:rPr>
                <w:color w:val="auto"/>
                <w:sz w:val="20"/>
                <w:szCs w:val="20"/>
              </w:rPr>
              <w:t>08 Vabaaeg, kultuur ja religioon</w:t>
            </w:r>
          </w:p>
        </w:tc>
        <w:tc>
          <w:tcPr>
            <w:tcW w:w="633" w:type="pct"/>
            <w:tcBorders>
              <w:top w:val="nil"/>
              <w:left w:val="nil"/>
              <w:bottom w:val="single" w:sz="4" w:space="0" w:color="auto"/>
              <w:right w:val="single" w:sz="4" w:space="0" w:color="auto"/>
            </w:tcBorders>
            <w:shd w:val="clear" w:color="000000" w:fill="F2F2F2"/>
            <w:noWrap/>
            <w:vAlign w:val="bottom"/>
            <w:hideMark/>
          </w:tcPr>
          <w:p w14:paraId="37AEC20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19 398</w:t>
            </w:r>
          </w:p>
        </w:tc>
        <w:tc>
          <w:tcPr>
            <w:tcW w:w="656" w:type="pct"/>
            <w:tcBorders>
              <w:top w:val="nil"/>
              <w:left w:val="nil"/>
              <w:bottom w:val="single" w:sz="4" w:space="0" w:color="auto"/>
              <w:right w:val="single" w:sz="4" w:space="0" w:color="auto"/>
            </w:tcBorders>
            <w:shd w:val="clear" w:color="000000" w:fill="F2F2F2"/>
            <w:noWrap/>
            <w:vAlign w:val="bottom"/>
            <w:hideMark/>
          </w:tcPr>
          <w:p w14:paraId="465555F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000000" w:fill="F2F2F2"/>
            <w:noWrap/>
            <w:vAlign w:val="bottom"/>
            <w:hideMark/>
          </w:tcPr>
          <w:p w14:paraId="52CEAD28"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25 000</w:t>
            </w:r>
          </w:p>
        </w:tc>
        <w:tc>
          <w:tcPr>
            <w:tcW w:w="600" w:type="pct"/>
            <w:tcBorders>
              <w:top w:val="nil"/>
              <w:left w:val="nil"/>
              <w:bottom w:val="single" w:sz="4" w:space="0" w:color="auto"/>
              <w:right w:val="single" w:sz="4" w:space="0" w:color="auto"/>
            </w:tcBorders>
            <w:shd w:val="clear" w:color="000000" w:fill="F2F2F2"/>
            <w:noWrap/>
            <w:vAlign w:val="bottom"/>
            <w:hideMark/>
          </w:tcPr>
          <w:p w14:paraId="5DD5B09F"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125 000</w:t>
            </w:r>
          </w:p>
        </w:tc>
        <w:tc>
          <w:tcPr>
            <w:tcW w:w="600" w:type="pct"/>
            <w:tcBorders>
              <w:top w:val="nil"/>
              <w:left w:val="nil"/>
              <w:bottom w:val="single" w:sz="4" w:space="0" w:color="auto"/>
              <w:right w:val="single" w:sz="4" w:space="0" w:color="auto"/>
            </w:tcBorders>
            <w:shd w:val="clear" w:color="000000" w:fill="F2F2F2"/>
            <w:noWrap/>
            <w:vAlign w:val="bottom"/>
            <w:hideMark/>
          </w:tcPr>
          <w:p w14:paraId="69E59C79"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30 000</w:t>
            </w:r>
          </w:p>
        </w:tc>
        <w:tc>
          <w:tcPr>
            <w:tcW w:w="600" w:type="pct"/>
            <w:tcBorders>
              <w:top w:val="nil"/>
              <w:left w:val="nil"/>
              <w:bottom w:val="single" w:sz="4" w:space="0" w:color="auto"/>
              <w:right w:val="single" w:sz="8" w:space="0" w:color="auto"/>
            </w:tcBorders>
            <w:shd w:val="clear" w:color="000000" w:fill="F2F2F2"/>
            <w:noWrap/>
            <w:vAlign w:val="bottom"/>
            <w:hideMark/>
          </w:tcPr>
          <w:p w14:paraId="28B0D08F"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80 000</w:t>
            </w:r>
          </w:p>
        </w:tc>
      </w:tr>
      <w:tr w:rsidR="00DA1BAB" w:rsidRPr="00DA1BAB" w14:paraId="627CE2D5"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373EEC91"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muude vahendite arvelt (omaosalus)</w:t>
            </w:r>
          </w:p>
        </w:tc>
        <w:tc>
          <w:tcPr>
            <w:tcW w:w="633" w:type="pct"/>
            <w:tcBorders>
              <w:top w:val="nil"/>
              <w:left w:val="nil"/>
              <w:bottom w:val="single" w:sz="4" w:space="0" w:color="auto"/>
              <w:right w:val="single" w:sz="4" w:space="0" w:color="auto"/>
            </w:tcBorders>
            <w:shd w:val="clear" w:color="auto" w:fill="auto"/>
            <w:noWrap/>
            <w:vAlign w:val="bottom"/>
            <w:hideMark/>
          </w:tcPr>
          <w:p w14:paraId="040650E5"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19 398</w:t>
            </w:r>
          </w:p>
        </w:tc>
        <w:tc>
          <w:tcPr>
            <w:tcW w:w="656" w:type="pct"/>
            <w:tcBorders>
              <w:top w:val="nil"/>
              <w:left w:val="nil"/>
              <w:bottom w:val="single" w:sz="4" w:space="0" w:color="auto"/>
              <w:right w:val="single" w:sz="4" w:space="0" w:color="auto"/>
            </w:tcBorders>
            <w:shd w:val="clear" w:color="auto" w:fill="auto"/>
            <w:noWrap/>
            <w:vAlign w:val="bottom"/>
            <w:hideMark/>
          </w:tcPr>
          <w:p w14:paraId="015A08FC"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761749F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25 000</w:t>
            </w:r>
          </w:p>
        </w:tc>
        <w:tc>
          <w:tcPr>
            <w:tcW w:w="600" w:type="pct"/>
            <w:tcBorders>
              <w:top w:val="nil"/>
              <w:left w:val="nil"/>
              <w:bottom w:val="single" w:sz="4" w:space="0" w:color="auto"/>
              <w:right w:val="single" w:sz="4" w:space="0" w:color="auto"/>
            </w:tcBorders>
            <w:shd w:val="clear" w:color="auto" w:fill="auto"/>
            <w:noWrap/>
            <w:vAlign w:val="bottom"/>
            <w:hideMark/>
          </w:tcPr>
          <w:p w14:paraId="767D7F3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125 000</w:t>
            </w:r>
          </w:p>
        </w:tc>
        <w:tc>
          <w:tcPr>
            <w:tcW w:w="600" w:type="pct"/>
            <w:tcBorders>
              <w:top w:val="nil"/>
              <w:left w:val="nil"/>
              <w:bottom w:val="single" w:sz="4" w:space="0" w:color="auto"/>
              <w:right w:val="single" w:sz="4" w:space="0" w:color="auto"/>
            </w:tcBorders>
            <w:shd w:val="clear" w:color="auto" w:fill="auto"/>
            <w:noWrap/>
            <w:vAlign w:val="bottom"/>
            <w:hideMark/>
          </w:tcPr>
          <w:p w14:paraId="478566EC"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30 000</w:t>
            </w:r>
          </w:p>
        </w:tc>
        <w:tc>
          <w:tcPr>
            <w:tcW w:w="600" w:type="pct"/>
            <w:tcBorders>
              <w:top w:val="nil"/>
              <w:left w:val="nil"/>
              <w:bottom w:val="single" w:sz="4" w:space="0" w:color="auto"/>
              <w:right w:val="single" w:sz="8" w:space="0" w:color="auto"/>
            </w:tcBorders>
            <w:shd w:val="clear" w:color="auto" w:fill="auto"/>
            <w:noWrap/>
            <w:vAlign w:val="bottom"/>
            <w:hideMark/>
          </w:tcPr>
          <w:p w14:paraId="63CA49C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80 000</w:t>
            </w:r>
          </w:p>
        </w:tc>
      </w:tr>
      <w:tr w:rsidR="00DA1BAB" w:rsidRPr="00DA1BAB" w14:paraId="3FD75014" w14:textId="77777777" w:rsidTr="00DA1BAB">
        <w:trPr>
          <w:trHeight w:val="630"/>
        </w:trPr>
        <w:tc>
          <w:tcPr>
            <w:tcW w:w="1311" w:type="pct"/>
            <w:tcBorders>
              <w:top w:val="nil"/>
              <w:left w:val="single" w:sz="8" w:space="0" w:color="auto"/>
              <w:bottom w:val="single" w:sz="4" w:space="0" w:color="auto"/>
              <w:right w:val="single" w:sz="4" w:space="0" w:color="auto"/>
            </w:tcBorders>
            <w:shd w:val="clear" w:color="000000" w:fill="F2F2F2"/>
            <w:vAlign w:val="bottom"/>
            <w:hideMark/>
          </w:tcPr>
          <w:p w14:paraId="6C16DE2B" w14:textId="77777777" w:rsidR="00DA1BAB" w:rsidRPr="00DA1BAB" w:rsidRDefault="00DA1BAB" w:rsidP="00DA1BAB">
            <w:pPr>
              <w:spacing w:after="0" w:line="240" w:lineRule="auto"/>
              <w:ind w:left="0" w:firstLine="0"/>
              <w:jc w:val="left"/>
              <w:rPr>
                <w:color w:val="auto"/>
                <w:sz w:val="20"/>
                <w:szCs w:val="20"/>
              </w:rPr>
            </w:pPr>
            <w:r w:rsidRPr="00DA1BAB">
              <w:rPr>
                <w:color w:val="auto"/>
                <w:sz w:val="20"/>
                <w:szCs w:val="20"/>
              </w:rPr>
              <w:t>09 Haridus</w:t>
            </w:r>
          </w:p>
        </w:tc>
        <w:tc>
          <w:tcPr>
            <w:tcW w:w="633" w:type="pct"/>
            <w:tcBorders>
              <w:top w:val="nil"/>
              <w:left w:val="nil"/>
              <w:bottom w:val="single" w:sz="4" w:space="0" w:color="auto"/>
              <w:right w:val="single" w:sz="4" w:space="0" w:color="auto"/>
            </w:tcBorders>
            <w:shd w:val="clear" w:color="000000" w:fill="F2F2F2"/>
            <w:noWrap/>
            <w:vAlign w:val="bottom"/>
            <w:hideMark/>
          </w:tcPr>
          <w:p w14:paraId="4455FAD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121 921</w:t>
            </w:r>
          </w:p>
        </w:tc>
        <w:tc>
          <w:tcPr>
            <w:tcW w:w="656" w:type="pct"/>
            <w:tcBorders>
              <w:top w:val="nil"/>
              <w:left w:val="nil"/>
              <w:bottom w:val="single" w:sz="4" w:space="0" w:color="auto"/>
              <w:right w:val="single" w:sz="4" w:space="0" w:color="auto"/>
            </w:tcBorders>
            <w:shd w:val="clear" w:color="000000" w:fill="F2F2F2"/>
            <w:noWrap/>
            <w:vAlign w:val="bottom"/>
            <w:hideMark/>
          </w:tcPr>
          <w:p w14:paraId="31845D6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175 000</w:t>
            </w:r>
          </w:p>
        </w:tc>
        <w:tc>
          <w:tcPr>
            <w:tcW w:w="600" w:type="pct"/>
            <w:tcBorders>
              <w:top w:val="nil"/>
              <w:left w:val="nil"/>
              <w:bottom w:val="single" w:sz="4" w:space="0" w:color="auto"/>
              <w:right w:val="single" w:sz="4" w:space="0" w:color="auto"/>
            </w:tcBorders>
            <w:shd w:val="clear" w:color="000000" w:fill="F2F2F2"/>
            <w:noWrap/>
            <w:vAlign w:val="bottom"/>
            <w:hideMark/>
          </w:tcPr>
          <w:p w14:paraId="3DFEF4DB"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520 000</w:t>
            </w:r>
          </w:p>
        </w:tc>
        <w:tc>
          <w:tcPr>
            <w:tcW w:w="600" w:type="pct"/>
            <w:tcBorders>
              <w:top w:val="nil"/>
              <w:left w:val="nil"/>
              <w:bottom w:val="single" w:sz="4" w:space="0" w:color="auto"/>
              <w:right w:val="single" w:sz="4" w:space="0" w:color="auto"/>
            </w:tcBorders>
            <w:shd w:val="clear" w:color="000000" w:fill="F2F2F2"/>
            <w:noWrap/>
            <w:vAlign w:val="bottom"/>
            <w:hideMark/>
          </w:tcPr>
          <w:p w14:paraId="79044C3F"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140 000</w:t>
            </w:r>
          </w:p>
        </w:tc>
        <w:tc>
          <w:tcPr>
            <w:tcW w:w="600" w:type="pct"/>
            <w:tcBorders>
              <w:top w:val="nil"/>
              <w:left w:val="nil"/>
              <w:bottom w:val="single" w:sz="4" w:space="0" w:color="auto"/>
              <w:right w:val="single" w:sz="4" w:space="0" w:color="auto"/>
            </w:tcBorders>
            <w:shd w:val="clear" w:color="000000" w:fill="F2F2F2"/>
            <w:noWrap/>
            <w:vAlign w:val="bottom"/>
            <w:hideMark/>
          </w:tcPr>
          <w:p w14:paraId="34EE1329"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4 070 000</w:t>
            </w:r>
          </w:p>
        </w:tc>
        <w:tc>
          <w:tcPr>
            <w:tcW w:w="600" w:type="pct"/>
            <w:tcBorders>
              <w:top w:val="nil"/>
              <w:left w:val="nil"/>
              <w:bottom w:val="single" w:sz="4" w:space="0" w:color="auto"/>
              <w:right w:val="single" w:sz="8" w:space="0" w:color="auto"/>
            </w:tcBorders>
            <w:shd w:val="clear" w:color="000000" w:fill="F2F2F2"/>
            <w:noWrap/>
            <w:vAlign w:val="bottom"/>
            <w:hideMark/>
          </w:tcPr>
          <w:p w14:paraId="2C61D28E"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1 000 000</w:t>
            </w:r>
          </w:p>
        </w:tc>
      </w:tr>
      <w:tr w:rsidR="00DA1BAB" w:rsidRPr="00DA1BAB" w14:paraId="269AA7C5"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4227D579"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toetuse arvelt</w:t>
            </w:r>
          </w:p>
        </w:tc>
        <w:tc>
          <w:tcPr>
            <w:tcW w:w="633" w:type="pct"/>
            <w:tcBorders>
              <w:top w:val="nil"/>
              <w:left w:val="nil"/>
              <w:bottom w:val="single" w:sz="4" w:space="0" w:color="auto"/>
              <w:right w:val="single" w:sz="4" w:space="0" w:color="auto"/>
            </w:tcBorders>
            <w:shd w:val="clear" w:color="auto" w:fill="auto"/>
            <w:noWrap/>
            <w:vAlign w:val="bottom"/>
            <w:hideMark/>
          </w:tcPr>
          <w:p w14:paraId="0D35645E"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545822B8"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438CC0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4" w:space="0" w:color="auto"/>
            </w:tcBorders>
            <w:shd w:val="clear" w:color="auto" w:fill="auto"/>
            <w:noWrap/>
            <w:vAlign w:val="bottom"/>
            <w:hideMark/>
          </w:tcPr>
          <w:p w14:paraId="21F7101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1E301D8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2 760 000</w:t>
            </w:r>
          </w:p>
        </w:tc>
        <w:tc>
          <w:tcPr>
            <w:tcW w:w="600" w:type="pct"/>
            <w:tcBorders>
              <w:top w:val="nil"/>
              <w:left w:val="nil"/>
              <w:bottom w:val="single" w:sz="4" w:space="0" w:color="auto"/>
              <w:right w:val="single" w:sz="8" w:space="0" w:color="auto"/>
            </w:tcBorders>
            <w:shd w:val="clear" w:color="auto" w:fill="auto"/>
            <w:noWrap/>
            <w:vAlign w:val="bottom"/>
            <w:hideMark/>
          </w:tcPr>
          <w:p w14:paraId="36E9136A"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0</w:t>
            </w:r>
          </w:p>
        </w:tc>
      </w:tr>
      <w:tr w:rsidR="00DA1BAB" w:rsidRPr="00DA1BAB" w14:paraId="6416ED9D"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1622F760"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muude vahendite arvelt (omaosalus)</w:t>
            </w:r>
          </w:p>
        </w:tc>
        <w:tc>
          <w:tcPr>
            <w:tcW w:w="633" w:type="pct"/>
            <w:tcBorders>
              <w:top w:val="nil"/>
              <w:left w:val="nil"/>
              <w:bottom w:val="single" w:sz="4" w:space="0" w:color="auto"/>
              <w:right w:val="single" w:sz="4" w:space="0" w:color="auto"/>
            </w:tcBorders>
            <w:shd w:val="clear" w:color="auto" w:fill="auto"/>
            <w:noWrap/>
            <w:vAlign w:val="bottom"/>
            <w:hideMark/>
          </w:tcPr>
          <w:p w14:paraId="5678EA4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121 921</w:t>
            </w:r>
          </w:p>
        </w:tc>
        <w:tc>
          <w:tcPr>
            <w:tcW w:w="656" w:type="pct"/>
            <w:tcBorders>
              <w:top w:val="nil"/>
              <w:left w:val="nil"/>
              <w:bottom w:val="single" w:sz="4" w:space="0" w:color="auto"/>
              <w:right w:val="single" w:sz="4" w:space="0" w:color="auto"/>
            </w:tcBorders>
            <w:shd w:val="clear" w:color="auto" w:fill="auto"/>
            <w:noWrap/>
            <w:vAlign w:val="bottom"/>
            <w:hideMark/>
          </w:tcPr>
          <w:p w14:paraId="77C1704C"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175 000</w:t>
            </w:r>
          </w:p>
        </w:tc>
        <w:tc>
          <w:tcPr>
            <w:tcW w:w="600" w:type="pct"/>
            <w:tcBorders>
              <w:top w:val="nil"/>
              <w:left w:val="nil"/>
              <w:bottom w:val="single" w:sz="4" w:space="0" w:color="auto"/>
              <w:right w:val="single" w:sz="4" w:space="0" w:color="auto"/>
            </w:tcBorders>
            <w:shd w:val="clear" w:color="auto" w:fill="auto"/>
            <w:noWrap/>
            <w:vAlign w:val="bottom"/>
            <w:hideMark/>
          </w:tcPr>
          <w:p w14:paraId="52FE1C2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480 000</w:t>
            </w:r>
          </w:p>
        </w:tc>
        <w:tc>
          <w:tcPr>
            <w:tcW w:w="600" w:type="pct"/>
            <w:tcBorders>
              <w:top w:val="nil"/>
              <w:left w:val="nil"/>
              <w:bottom w:val="single" w:sz="4" w:space="0" w:color="auto"/>
              <w:right w:val="single" w:sz="4" w:space="0" w:color="auto"/>
            </w:tcBorders>
            <w:shd w:val="clear" w:color="auto" w:fill="auto"/>
            <w:noWrap/>
            <w:vAlign w:val="bottom"/>
            <w:hideMark/>
          </w:tcPr>
          <w:p w14:paraId="7989F60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140 000</w:t>
            </w:r>
          </w:p>
        </w:tc>
        <w:tc>
          <w:tcPr>
            <w:tcW w:w="600" w:type="pct"/>
            <w:tcBorders>
              <w:top w:val="nil"/>
              <w:left w:val="nil"/>
              <w:bottom w:val="single" w:sz="4" w:space="0" w:color="auto"/>
              <w:right w:val="single" w:sz="4" w:space="0" w:color="auto"/>
            </w:tcBorders>
            <w:shd w:val="clear" w:color="auto" w:fill="auto"/>
            <w:noWrap/>
            <w:vAlign w:val="bottom"/>
            <w:hideMark/>
          </w:tcPr>
          <w:p w14:paraId="3CB054CB"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1 310 000</w:t>
            </w:r>
          </w:p>
        </w:tc>
        <w:tc>
          <w:tcPr>
            <w:tcW w:w="600" w:type="pct"/>
            <w:tcBorders>
              <w:top w:val="nil"/>
              <w:left w:val="nil"/>
              <w:bottom w:val="single" w:sz="4" w:space="0" w:color="auto"/>
              <w:right w:val="single" w:sz="8" w:space="0" w:color="auto"/>
            </w:tcBorders>
            <w:shd w:val="clear" w:color="auto" w:fill="auto"/>
            <w:noWrap/>
            <w:vAlign w:val="bottom"/>
            <w:hideMark/>
          </w:tcPr>
          <w:p w14:paraId="53B1B91A"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1 000 000</w:t>
            </w:r>
          </w:p>
        </w:tc>
      </w:tr>
      <w:tr w:rsidR="00DA1BAB" w:rsidRPr="00DA1BAB" w14:paraId="0AAD1A55" w14:textId="77777777" w:rsidTr="00DA1BAB">
        <w:trPr>
          <w:trHeight w:val="630"/>
        </w:trPr>
        <w:tc>
          <w:tcPr>
            <w:tcW w:w="1311" w:type="pct"/>
            <w:tcBorders>
              <w:top w:val="nil"/>
              <w:left w:val="single" w:sz="8" w:space="0" w:color="auto"/>
              <w:bottom w:val="single" w:sz="4" w:space="0" w:color="auto"/>
              <w:right w:val="single" w:sz="4" w:space="0" w:color="auto"/>
            </w:tcBorders>
            <w:shd w:val="clear" w:color="000000" w:fill="F2F2F2"/>
            <w:vAlign w:val="bottom"/>
            <w:hideMark/>
          </w:tcPr>
          <w:p w14:paraId="5EA691B3" w14:textId="77777777" w:rsidR="00DA1BAB" w:rsidRPr="00DA1BAB" w:rsidRDefault="00DA1BAB" w:rsidP="00DA1BAB">
            <w:pPr>
              <w:spacing w:after="0" w:line="240" w:lineRule="auto"/>
              <w:ind w:left="0" w:firstLine="0"/>
              <w:jc w:val="left"/>
              <w:rPr>
                <w:color w:val="auto"/>
                <w:sz w:val="20"/>
                <w:szCs w:val="20"/>
              </w:rPr>
            </w:pPr>
            <w:r w:rsidRPr="00DA1BAB">
              <w:rPr>
                <w:color w:val="auto"/>
                <w:sz w:val="20"/>
                <w:szCs w:val="20"/>
              </w:rPr>
              <w:t>10 Sotsiaalne kaitse</w:t>
            </w:r>
          </w:p>
        </w:tc>
        <w:tc>
          <w:tcPr>
            <w:tcW w:w="633" w:type="pct"/>
            <w:tcBorders>
              <w:top w:val="nil"/>
              <w:left w:val="nil"/>
              <w:bottom w:val="single" w:sz="4" w:space="0" w:color="auto"/>
              <w:right w:val="single" w:sz="4" w:space="0" w:color="auto"/>
            </w:tcBorders>
            <w:shd w:val="clear" w:color="000000" w:fill="F2F2F2"/>
            <w:noWrap/>
            <w:vAlign w:val="bottom"/>
            <w:hideMark/>
          </w:tcPr>
          <w:p w14:paraId="37306EEC"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33 599</w:t>
            </w:r>
          </w:p>
        </w:tc>
        <w:tc>
          <w:tcPr>
            <w:tcW w:w="656" w:type="pct"/>
            <w:tcBorders>
              <w:top w:val="nil"/>
              <w:left w:val="nil"/>
              <w:bottom w:val="single" w:sz="4" w:space="0" w:color="auto"/>
              <w:right w:val="single" w:sz="4" w:space="0" w:color="auto"/>
            </w:tcBorders>
            <w:shd w:val="clear" w:color="000000" w:fill="F2F2F2"/>
            <w:noWrap/>
            <w:vAlign w:val="bottom"/>
            <w:hideMark/>
          </w:tcPr>
          <w:p w14:paraId="581C26FB"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4" w:space="0" w:color="auto"/>
            </w:tcBorders>
            <w:shd w:val="clear" w:color="000000" w:fill="F2F2F2"/>
            <w:noWrap/>
            <w:vAlign w:val="bottom"/>
            <w:hideMark/>
          </w:tcPr>
          <w:p w14:paraId="4B103D74"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4" w:space="0" w:color="auto"/>
            </w:tcBorders>
            <w:shd w:val="clear" w:color="000000" w:fill="F2F2F2"/>
            <w:noWrap/>
            <w:vAlign w:val="bottom"/>
            <w:hideMark/>
          </w:tcPr>
          <w:p w14:paraId="491275EA"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4" w:space="0" w:color="auto"/>
            </w:tcBorders>
            <w:shd w:val="clear" w:color="000000" w:fill="F2F2F2"/>
            <w:noWrap/>
            <w:vAlign w:val="bottom"/>
            <w:hideMark/>
          </w:tcPr>
          <w:p w14:paraId="644265A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8" w:space="0" w:color="auto"/>
            </w:tcBorders>
            <w:shd w:val="clear" w:color="000000" w:fill="F2F2F2"/>
            <w:noWrap/>
            <w:vAlign w:val="bottom"/>
            <w:hideMark/>
          </w:tcPr>
          <w:p w14:paraId="6241A03C"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r>
      <w:tr w:rsidR="00DA1BAB" w:rsidRPr="00DA1BAB" w14:paraId="68B91038"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2DD7DE03"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muude vahendite arvelt (omaosalus)</w:t>
            </w:r>
          </w:p>
        </w:tc>
        <w:tc>
          <w:tcPr>
            <w:tcW w:w="633" w:type="pct"/>
            <w:tcBorders>
              <w:top w:val="nil"/>
              <w:left w:val="nil"/>
              <w:bottom w:val="single" w:sz="4" w:space="0" w:color="auto"/>
              <w:right w:val="single" w:sz="4" w:space="0" w:color="auto"/>
            </w:tcBorders>
            <w:shd w:val="clear" w:color="auto" w:fill="auto"/>
            <w:noWrap/>
            <w:vAlign w:val="bottom"/>
            <w:hideMark/>
          </w:tcPr>
          <w:p w14:paraId="4D6CD63B"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33 599</w:t>
            </w:r>
          </w:p>
        </w:tc>
        <w:tc>
          <w:tcPr>
            <w:tcW w:w="656" w:type="pct"/>
            <w:tcBorders>
              <w:top w:val="nil"/>
              <w:left w:val="nil"/>
              <w:bottom w:val="single" w:sz="4" w:space="0" w:color="auto"/>
              <w:right w:val="single" w:sz="4" w:space="0" w:color="auto"/>
            </w:tcBorders>
            <w:shd w:val="clear" w:color="auto" w:fill="auto"/>
            <w:noWrap/>
            <w:vAlign w:val="bottom"/>
            <w:hideMark/>
          </w:tcPr>
          <w:p w14:paraId="636377AA"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4" w:space="0" w:color="auto"/>
            </w:tcBorders>
            <w:shd w:val="clear" w:color="auto" w:fill="auto"/>
            <w:noWrap/>
            <w:vAlign w:val="bottom"/>
            <w:hideMark/>
          </w:tcPr>
          <w:p w14:paraId="79F2939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4" w:space="0" w:color="auto"/>
            </w:tcBorders>
            <w:shd w:val="clear" w:color="auto" w:fill="auto"/>
            <w:noWrap/>
            <w:vAlign w:val="bottom"/>
            <w:hideMark/>
          </w:tcPr>
          <w:p w14:paraId="6A15EC96"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4" w:space="0" w:color="auto"/>
            </w:tcBorders>
            <w:shd w:val="clear" w:color="auto" w:fill="auto"/>
            <w:noWrap/>
            <w:vAlign w:val="bottom"/>
            <w:hideMark/>
          </w:tcPr>
          <w:p w14:paraId="66222EC0"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c>
          <w:tcPr>
            <w:tcW w:w="600" w:type="pct"/>
            <w:tcBorders>
              <w:top w:val="nil"/>
              <w:left w:val="nil"/>
              <w:bottom w:val="single" w:sz="4" w:space="0" w:color="auto"/>
              <w:right w:val="single" w:sz="8" w:space="0" w:color="auto"/>
            </w:tcBorders>
            <w:shd w:val="clear" w:color="auto" w:fill="auto"/>
            <w:noWrap/>
            <w:vAlign w:val="bottom"/>
            <w:hideMark/>
          </w:tcPr>
          <w:p w14:paraId="48686A0B"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40 000</w:t>
            </w:r>
          </w:p>
        </w:tc>
      </w:tr>
      <w:tr w:rsidR="00DA1BAB" w:rsidRPr="00DA1BAB" w14:paraId="3A502566" w14:textId="77777777" w:rsidTr="00DA1BAB">
        <w:trPr>
          <w:trHeight w:val="630"/>
        </w:trPr>
        <w:tc>
          <w:tcPr>
            <w:tcW w:w="1311" w:type="pct"/>
            <w:tcBorders>
              <w:top w:val="nil"/>
              <w:left w:val="single" w:sz="8" w:space="0" w:color="auto"/>
              <w:bottom w:val="single" w:sz="4" w:space="0" w:color="auto"/>
              <w:right w:val="single" w:sz="4" w:space="0" w:color="auto"/>
            </w:tcBorders>
            <w:shd w:val="clear" w:color="000000" w:fill="D9D9D9"/>
            <w:vAlign w:val="bottom"/>
            <w:hideMark/>
          </w:tcPr>
          <w:p w14:paraId="1EB02796" w14:textId="77777777" w:rsidR="00DA1BAB" w:rsidRPr="00DA1BAB" w:rsidRDefault="00DA1BAB" w:rsidP="00DA1BAB">
            <w:pPr>
              <w:spacing w:after="0" w:line="240" w:lineRule="auto"/>
              <w:ind w:left="0" w:firstLine="0"/>
              <w:jc w:val="left"/>
              <w:rPr>
                <w:b/>
                <w:bCs/>
                <w:color w:val="auto"/>
                <w:sz w:val="20"/>
                <w:szCs w:val="20"/>
              </w:rPr>
            </w:pPr>
            <w:r w:rsidRPr="00DA1BAB">
              <w:rPr>
                <w:b/>
                <w:bCs/>
                <w:color w:val="auto"/>
                <w:sz w:val="20"/>
                <w:szCs w:val="20"/>
              </w:rPr>
              <w:t>KÕIK KOKKU</w:t>
            </w:r>
          </w:p>
        </w:tc>
        <w:tc>
          <w:tcPr>
            <w:tcW w:w="633" w:type="pct"/>
            <w:tcBorders>
              <w:top w:val="nil"/>
              <w:left w:val="nil"/>
              <w:bottom w:val="single" w:sz="4" w:space="0" w:color="auto"/>
              <w:right w:val="single" w:sz="4" w:space="0" w:color="auto"/>
            </w:tcBorders>
            <w:shd w:val="clear" w:color="000000" w:fill="D9D9D9"/>
            <w:noWrap/>
            <w:vAlign w:val="bottom"/>
            <w:hideMark/>
          </w:tcPr>
          <w:p w14:paraId="66EB66E7" w14:textId="77777777" w:rsidR="00DA1BAB" w:rsidRPr="00DA1BAB" w:rsidRDefault="00DA1BAB" w:rsidP="00DA1BAB">
            <w:pPr>
              <w:spacing w:after="0" w:line="240" w:lineRule="auto"/>
              <w:ind w:left="0" w:firstLine="0"/>
              <w:jc w:val="right"/>
              <w:rPr>
                <w:b/>
                <w:bCs/>
                <w:color w:val="auto"/>
                <w:sz w:val="20"/>
                <w:szCs w:val="20"/>
              </w:rPr>
            </w:pPr>
            <w:r w:rsidRPr="00DA1BAB">
              <w:rPr>
                <w:b/>
                <w:bCs/>
                <w:color w:val="auto"/>
                <w:sz w:val="20"/>
                <w:szCs w:val="20"/>
              </w:rPr>
              <w:t>629 364</w:t>
            </w:r>
          </w:p>
        </w:tc>
        <w:tc>
          <w:tcPr>
            <w:tcW w:w="656" w:type="pct"/>
            <w:tcBorders>
              <w:top w:val="nil"/>
              <w:left w:val="nil"/>
              <w:bottom w:val="single" w:sz="4" w:space="0" w:color="auto"/>
              <w:right w:val="single" w:sz="4" w:space="0" w:color="auto"/>
            </w:tcBorders>
            <w:shd w:val="clear" w:color="000000" w:fill="D9D9D9"/>
            <w:noWrap/>
            <w:vAlign w:val="bottom"/>
            <w:hideMark/>
          </w:tcPr>
          <w:p w14:paraId="6FD79BB5" w14:textId="77777777" w:rsidR="00DA1BAB" w:rsidRPr="00DA1BAB" w:rsidRDefault="00DA1BAB" w:rsidP="00DA1BAB">
            <w:pPr>
              <w:spacing w:after="0" w:line="240" w:lineRule="auto"/>
              <w:ind w:left="0" w:firstLine="0"/>
              <w:jc w:val="right"/>
              <w:rPr>
                <w:b/>
                <w:bCs/>
                <w:color w:val="auto"/>
                <w:sz w:val="20"/>
                <w:szCs w:val="20"/>
              </w:rPr>
            </w:pPr>
            <w:r w:rsidRPr="00DA1BAB">
              <w:rPr>
                <w:b/>
                <w:bCs/>
                <w:color w:val="auto"/>
                <w:sz w:val="20"/>
                <w:szCs w:val="20"/>
              </w:rPr>
              <w:t>488 000</w:t>
            </w:r>
          </w:p>
        </w:tc>
        <w:tc>
          <w:tcPr>
            <w:tcW w:w="600" w:type="pct"/>
            <w:tcBorders>
              <w:top w:val="nil"/>
              <w:left w:val="nil"/>
              <w:bottom w:val="single" w:sz="4" w:space="0" w:color="auto"/>
              <w:right w:val="single" w:sz="4" w:space="0" w:color="auto"/>
            </w:tcBorders>
            <w:shd w:val="clear" w:color="000000" w:fill="D9D9D9"/>
            <w:noWrap/>
            <w:vAlign w:val="bottom"/>
            <w:hideMark/>
          </w:tcPr>
          <w:p w14:paraId="3D7D6F42" w14:textId="77777777" w:rsidR="00DA1BAB" w:rsidRPr="00DA1BAB" w:rsidRDefault="00DA1BAB" w:rsidP="00DA1BAB">
            <w:pPr>
              <w:spacing w:after="0" w:line="240" w:lineRule="auto"/>
              <w:ind w:left="0" w:firstLine="0"/>
              <w:jc w:val="right"/>
              <w:rPr>
                <w:b/>
                <w:bCs/>
                <w:color w:val="auto"/>
                <w:sz w:val="20"/>
                <w:szCs w:val="20"/>
              </w:rPr>
            </w:pPr>
            <w:r w:rsidRPr="00DA1BAB">
              <w:rPr>
                <w:b/>
                <w:bCs/>
                <w:color w:val="auto"/>
                <w:sz w:val="20"/>
                <w:szCs w:val="20"/>
              </w:rPr>
              <w:t>1 134 000</w:t>
            </w:r>
          </w:p>
        </w:tc>
        <w:tc>
          <w:tcPr>
            <w:tcW w:w="600" w:type="pct"/>
            <w:tcBorders>
              <w:top w:val="nil"/>
              <w:left w:val="nil"/>
              <w:bottom w:val="single" w:sz="4" w:space="0" w:color="auto"/>
              <w:right w:val="single" w:sz="4" w:space="0" w:color="auto"/>
            </w:tcBorders>
            <w:shd w:val="clear" w:color="000000" w:fill="D9D9D9"/>
            <w:noWrap/>
            <w:vAlign w:val="bottom"/>
            <w:hideMark/>
          </w:tcPr>
          <w:p w14:paraId="1021FE3D" w14:textId="77777777" w:rsidR="00DA1BAB" w:rsidRPr="00DA1BAB" w:rsidRDefault="00DA1BAB" w:rsidP="00DA1BAB">
            <w:pPr>
              <w:spacing w:after="0" w:line="240" w:lineRule="auto"/>
              <w:ind w:left="0" w:firstLine="0"/>
              <w:jc w:val="right"/>
              <w:rPr>
                <w:b/>
                <w:bCs/>
                <w:color w:val="auto"/>
                <w:sz w:val="20"/>
                <w:szCs w:val="20"/>
              </w:rPr>
            </w:pPr>
            <w:r w:rsidRPr="00DA1BAB">
              <w:rPr>
                <w:b/>
                <w:bCs/>
                <w:color w:val="auto"/>
                <w:sz w:val="20"/>
                <w:szCs w:val="20"/>
              </w:rPr>
              <w:t>763 000</w:t>
            </w:r>
          </w:p>
        </w:tc>
        <w:tc>
          <w:tcPr>
            <w:tcW w:w="600" w:type="pct"/>
            <w:tcBorders>
              <w:top w:val="nil"/>
              <w:left w:val="nil"/>
              <w:bottom w:val="single" w:sz="4" w:space="0" w:color="auto"/>
              <w:right w:val="single" w:sz="4" w:space="0" w:color="auto"/>
            </w:tcBorders>
            <w:shd w:val="clear" w:color="000000" w:fill="D9D9D9"/>
            <w:noWrap/>
            <w:vAlign w:val="bottom"/>
            <w:hideMark/>
          </w:tcPr>
          <w:p w14:paraId="032313AD" w14:textId="77777777" w:rsidR="00DA1BAB" w:rsidRPr="00DA1BAB" w:rsidRDefault="00DA1BAB" w:rsidP="00DA1BAB">
            <w:pPr>
              <w:spacing w:after="0" w:line="240" w:lineRule="auto"/>
              <w:ind w:left="0" w:firstLine="0"/>
              <w:jc w:val="right"/>
              <w:rPr>
                <w:b/>
                <w:bCs/>
                <w:color w:val="auto"/>
                <w:sz w:val="20"/>
                <w:szCs w:val="20"/>
              </w:rPr>
            </w:pPr>
            <w:r w:rsidRPr="00DA1BAB">
              <w:rPr>
                <w:b/>
                <w:bCs/>
                <w:color w:val="auto"/>
                <w:sz w:val="20"/>
                <w:szCs w:val="20"/>
              </w:rPr>
              <w:t>4 468 000</w:t>
            </w:r>
          </w:p>
        </w:tc>
        <w:tc>
          <w:tcPr>
            <w:tcW w:w="600" w:type="pct"/>
            <w:tcBorders>
              <w:top w:val="nil"/>
              <w:left w:val="nil"/>
              <w:bottom w:val="single" w:sz="4" w:space="0" w:color="auto"/>
              <w:right w:val="single" w:sz="8" w:space="0" w:color="auto"/>
            </w:tcBorders>
            <w:shd w:val="clear" w:color="000000" w:fill="D9D9D9"/>
            <w:noWrap/>
            <w:vAlign w:val="bottom"/>
            <w:hideMark/>
          </w:tcPr>
          <w:p w14:paraId="73B67916" w14:textId="77777777" w:rsidR="00DA1BAB" w:rsidRPr="00DA1BAB" w:rsidRDefault="00DA1BAB" w:rsidP="00DA1BAB">
            <w:pPr>
              <w:spacing w:after="0" w:line="240" w:lineRule="auto"/>
              <w:ind w:left="0" w:firstLine="0"/>
              <w:jc w:val="right"/>
              <w:rPr>
                <w:b/>
                <w:bCs/>
                <w:color w:val="auto"/>
                <w:sz w:val="20"/>
                <w:szCs w:val="20"/>
              </w:rPr>
            </w:pPr>
            <w:r w:rsidRPr="00DA1BAB">
              <w:rPr>
                <w:b/>
                <w:bCs/>
                <w:color w:val="auto"/>
                <w:sz w:val="20"/>
                <w:szCs w:val="20"/>
              </w:rPr>
              <w:t>1 448 000</w:t>
            </w:r>
          </w:p>
        </w:tc>
      </w:tr>
      <w:tr w:rsidR="00DA1BAB" w:rsidRPr="00DA1BAB" w14:paraId="0A22FA32" w14:textId="77777777" w:rsidTr="00DA1BAB">
        <w:trPr>
          <w:trHeight w:val="630"/>
        </w:trPr>
        <w:tc>
          <w:tcPr>
            <w:tcW w:w="1311" w:type="pct"/>
            <w:tcBorders>
              <w:top w:val="nil"/>
              <w:left w:val="single" w:sz="8" w:space="0" w:color="auto"/>
              <w:bottom w:val="single" w:sz="4" w:space="0" w:color="auto"/>
              <w:right w:val="single" w:sz="4" w:space="0" w:color="auto"/>
            </w:tcBorders>
            <w:shd w:val="clear" w:color="auto" w:fill="auto"/>
            <w:vAlign w:val="bottom"/>
            <w:hideMark/>
          </w:tcPr>
          <w:p w14:paraId="2FB793E5"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toetuse arvelt</w:t>
            </w:r>
          </w:p>
        </w:tc>
        <w:tc>
          <w:tcPr>
            <w:tcW w:w="633" w:type="pct"/>
            <w:tcBorders>
              <w:top w:val="nil"/>
              <w:left w:val="nil"/>
              <w:bottom w:val="single" w:sz="4" w:space="0" w:color="auto"/>
              <w:right w:val="single" w:sz="4" w:space="0" w:color="auto"/>
            </w:tcBorders>
            <w:shd w:val="clear" w:color="auto" w:fill="auto"/>
            <w:noWrap/>
            <w:vAlign w:val="bottom"/>
            <w:hideMark/>
          </w:tcPr>
          <w:p w14:paraId="30B189D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42 307</w:t>
            </w:r>
          </w:p>
        </w:tc>
        <w:tc>
          <w:tcPr>
            <w:tcW w:w="656" w:type="pct"/>
            <w:tcBorders>
              <w:top w:val="nil"/>
              <w:left w:val="nil"/>
              <w:bottom w:val="single" w:sz="4" w:space="0" w:color="auto"/>
              <w:right w:val="single" w:sz="4" w:space="0" w:color="auto"/>
            </w:tcBorders>
            <w:shd w:val="clear" w:color="auto" w:fill="auto"/>
            <w:noWrap/>
            <w:vAlign w:val="bottom"/>
            <w:hideMark/>
          </w:tcPr>
          <w:p w14:paraId="2602BCAD"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520D0712"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195 400</w:t>
            </w:r>
          </w:p>
        </w:tc>
        <w:tc>
          <w:tcPr>
            <w:tcW w:w="600" w:type="pct"/>
            <w:tcBorders>
              <w:top w:val="nil"/>
              <w:left w:val="nil"/>
              <w:bottom w:val="single" w:sz="4" w:space="0" w:color="auto"/>
              <w:right w:val="single" w:sz="4" w:space="0" w:color="auto"/>
            </w:tcBorders>
            <w:shd w:val="clear" w:color="auto" w:fill="auto"/>
            <w:noWrap/>
            <w:vAlign w:val="bottom"/>
            <w:hideMark/>
          </w:tcPr>
          <w:p w14:paraId="58D52FA7"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05920C03"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2 805 000</w:t>
            </w:r>
          </w:p>
        </w:tc>
        <w:tc>
          <w:tcPr>
            <w:tcW w:w="600" w:type="pct"/>
            <w:tcBorders>
              <w:top w:val="nil"/>
              <w:left w:val="nil"/>
              <w:bottom w:val="single" w:sz="4" w:space="0" w:color="auto"/>
              <w:right w:val="single" w:sz="8" w:space="0" w:color="auto"/>
            </w:tcBorders>
            <w:shd w:val="clear" w:color="auto" w:fill="auto"/>
            <w:noWrap/>
            <w:vAlign w:val="bottom"/>
            <w:hideMark/>
          </w:tcPr>
          <w:p w14:paraId="4EE3899C"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45 000</w:t>
            </w:r>
          </w:p>
        </w:tc>
      </w:tr>
      <w:tr w:rsidR="00DA1BAB" w:rsidRPr="00DA1BAB" w14:paraId="5637C7FA" w14:textId="77777777" w:rsidTr="00DA1BAB">
        <w:trPr>
          <w:trHeight w:val="630"/>
        </w:trPr>
        <w:tc>
          <w:tcPr>
            <w:tcW w:w="1311" w:type="pct"/>
            <w:tcBorders>
              <w:top w:val="nil"/>
              <w:left w:val="single" w:sz="8" w:space="0" w:color="auto"/>
              <w:bottom w:val="single" w:sz="8" w:space="0" w:color="auto"/>
              <w:right w:val="single" w:sz="4" w:space="0" w:color="auto"/>
            </w:tcBorders>
            <w:shd w:val="clear" w:color="000000" w:fill="D9D9D9"/>
            <w:vAlign w:val="bottom"/>
            <w:hideMark/>
          </w:tcPr>
          <w:p w14:paraId="7AE4FF71" w14:textId="77777777" w:rsidR="00DA1BAB" w:rsidRPr="00DA1BAB" w:rsidRDefault="00DA1BAB" w:rsidP="00DA1BAB">
            <w:pPr>
              <w:spacing w:after="0" w:line="240" w:lineRule="auto"/>
              <w:ind w:left="0" w:firstLine="0"/>
              <w:jc w:val="left"/>
              <w:rPr>
                <w:i/>
                <w:iCs/>
                <w:color w:val="auto"/>
                <w:sz w:val="20"/>
                <w:szCs w:val="20"/>
              </w:rPr>
            </w:pPr>
            <w:r w:rsidRPr="00DA1BAB">
              <w:rPr>
                <w:i/>
                <w:iCs/>
                <w:color w:val="auto"/>
                <w:sz w:val="20"/>
                <w:szCs w:val="20"/>
              </w:rPr>
              <w:t>sh muude vahendite arvelt (omaosalus)</w:t>
            </w:r>
          </w:p>
        </w:tc>
        <w:tc>
          <w:tcPr>
            <w:tcW w:w="633" w:type="pct"/>
            <w:tcBorders>
              <w:top w:val="nil"/>
              <w:left w:val="nil"/>
              <w:bottom w:val="single" w:sz="8" w:space="0" w:color="auto"/>
              <w:right w:val="single" w:sz="4" w:space="0" w:color="auto"/>
            </w:tcBorders>
            <w:shd w:val="clear" w:color="000000" w:fill="D9D9D9"/>
            <w:noWrap/>
            <w:vAlign w:val="bottom"/>
            <w:hideMark/>
          </w:tcPr>
          <w:p w14:paraId="3E28837E"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587 057</w:t>
            </w:r>
          </w:p>
        </w:tc>
        <w:tc>
          <w:tcPr>
            <w:tcW w:w="656" w:type="pct"/>
            <w:tcBorders>
              <w:top w:val="nil"/>
              <w:left w:val="nil"/>
              <w:bottom w:val="single" w:sz="8" w:space="0" w:color="auto"/>
              <w:right w:val="single" w:sz="4" w:space="0" w:color="auto"/>
            </w:tcBorders>
            <w:shd w:val="clear" w:color="000000" w:fill="D9D9D9"/>
            <w:noWrap/>
            <w:vAlign w:val="bottom"/>
            <w:hideMark/>
          </w:tcPr>
          <w:p w14:paraId="334952EA"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443 000</w:t>
            </w:r>
          </w:p>
        </w:tc>
        <w:tc>
          <w:tcPr>
            <w:tcW w:w="600" w:type="pct"/>
            <w:tcBorders>
              <w:top w:val="nil"/>
              <w:left w:val="nil"/>
              <w:bottom w:val="single" w:sz="8" w:space="0" w:color="auto"/>
              <w:right w:val="single" w:sz="4" w:space="0" w:color="auto"/>
            </w:tcBorders>
            <w:shd w:val="clear" w:color="000000" w:fill="D9D9D9"/>
            <w:noWrap/>
            <w:vAlign w:val="bottom"/>
            <w:hideMark/>
          </w:tcPr>
          <w:p w14:paraId="1EFEA231"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938 600</w:t>
            </w:r>
          </w:p>
        </w:tc>
        <w:tc>
          <w:tcPr>
            <w:tcW w:w="600" w:type="pct"/>
            <w:tcBorders>
              <w:top w:val="nil"/>
              <w:left w:val="nil"/>
              <w:bottom w:val="single" w:sz="8" w:space="0" w:color="auto"/>
              <w:right w:val="single" w:sz="4" w:space="0" w:color="auto"/>
            </w:tcBorders>
            <w:shd w:val="clear" w:color="000000" w:fill="D9D9D9"/>
            <w:noWrap/>
            <w:vAlign w:val="bottom"/>
            <w:hideMark/>
          </w:tcPr>
          <w:p w14:paraId="29A0FAB5"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718 000</w:t>
            </w:r>
          </w:p>
        </w:tc>
        <w:tc>
          <w:tcPr>
            <w:tcW w:w="600" w:type="pct"/>
            <w:tcBorders>
              <w:top w:val="nil"/>
              <w:left w:val="nil"/>
              <w:bottom w:val="single" w:sz="8" w:space="0" w:color="auto"/>
              <w:right w:val="single" w:sz="4" w:space="0" w:color="auto"/>
            </w:tcBorders>
            <w:shd w:val="clear" w:color="000000" w:fill="D9D9D9"/>
            <w:noWrap/>
            <w:vAlign w:val="bottom"/>
            <w:hideMark/>
          </w:tcPr>
          <w:p w14:paraId="1FBEC17B"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1 663 000</w:t>
            </w:r>
          </w:p>
        </w:tc>
        <w:tc>
          <w:tcPr>
            <w:tcW w:w="600" w:type="pct"/>
            <w:tcBorders>
              <w:top w:val="nil"/>
              <w:left w:val="nil"/>
              <w:bottom w:val="single" w:sz="8" w:space="0" w:color="auto"/>
              <w:right w:val="single" w:sz="8" w:space="0" w:color="auto"/>
            </w:tcBorders>
            <w:shd w:val="clear" w:color="000000" w:fill="D9D9D9"/>
            <w:noWrap/>
            <w:vAlign w:val="bottom"/>
            <w:hideMark/>
          </w:tcPr>
          <w:p w14:paraId="74114959" w14:textId="77777777" w:rsidR="00DA1BAB" w:rsidRPr="00DA1BAB" w:rsidRDefault="00DA1BAB" w:rsidP="00DA1BAB">
            <w:pPr>
              <w:spacing w:after="0" w:line="240" w:lineRule="auto"/>
              <w:ind w:left="0" w:firstLine="0"/>
              <w:jc w:val="right"/>
              <w:rPr>
                <w:color w:val="auto"/>
                <w:sz w:val="20"/>
                <w:szCs w:val="20"/>
              </w:rPr>
            </w:pPr>
            <w:r w:rsidRPr="00DA1BAB">
              <w:rPr>
                <w:color w:val="auto"/>
                <w:sz w:val="20"/>
                <w:szCs w:val="20"/>
              </w:rPr>
              <w:t>1 403 000</w:t>
            </w:r>
          </w:p>
        </w:tc>
      </w:tr>
    </w:tbl>
    <w:p w14:paraId="3CA43969" w14:textId="77777777" w:rsidR="00801B7C" w:rsidRPr="002357D4" w:rsidRDefault="00801B7C" w:rsidP="00E82C49">
      <w:pPr>
        <w:spacing w:after="160" w:line="259" w:lineRule="auto"/>
        <w:ind w:left="0" w:firstLine="0"/>
        <w:jc w:val="left"/>
        <w:rPr>
          <w:b/>
          <w:bCs/>
          <w:color w:val="EE0000"/>
          <w:szCs w:val="24"/>
        </w:rPr>
      </w:pPr>
    </w:p>
    <w:p w14:paraId="412D3A0A" w14:textId="1D4D618E" w:rsidR="009F5217" w:rsidRPr="006032AB" w:rsidRDefault="00192E5F" w:rsidP="00E82C49">
      <w:pPr>
        <w:spacing w:after="160" w:line="259" w:lineRule="auto"/>
        <w:ind w:left="0" w:firstLine="0"/>
        <w:jc w:val="left"/>
        <w:rPr>
          <w:b/>
          <w:bCs/>
          <w:color w:val="auto"/>
          <w:szCs w:val="24"/>
        </w:rPr>
      </w:pPr>
      <w:r w:rsidRPr="006032AB">
        <w:rPr>
          <w:b/>
          <w:bCs/>
          <w:color w:val="auto"/>
          <w:szCs w:val="24"/>
        </w:rPr>
        <w:t xml:space="preserve">Põhitegevuse tulud  </w:t>
      </w:r>
    </w:p>
    <w:p w14:paraId="6EEBB955" w14:textId="77777777" w:rsidR="00FA06AC" w:rsidRPr="006032AB" w:rsidRDefault="00402D30"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 xml:space="preserve">Tulenevalt kohaliku omavalitsuse üksuse finantsjuhtimise seadusest käsitletakse põhitegevuse tuludena maksutulusid, tulusid kaupade ja teenuste müügist, saadavaid toetusi ja muid tegevustulusid. </w:t>
      </w:r>
    </w:p>
    <w:p w14:paraId="7BE2388E" w14:textId="764EC747" w:rsidR="00402D30" w:rsidRPr="006032AB" w:rsidRDefault="00402D30"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Põhja-Pärnumaa valla tuludest suurima osakaaluga on maksutulud, millest omakorda laekub enamus eraldisena füüsilise isiku maksustatavast tulust ja väiksem osa maamaksust. Teisel kohal on saadavad toetused tegevustoetuseks, sh tasandusfond ja toetusfond</w:t>
      </w:r>
      <w:r w:rsidR="008C0E38" w:rsidRPr="006032AB">
        <w:rPr>
          <w:rFonts w:ascii="Times New Roman" w:hAnsi="Times New Roman" w:cs="Times New Roman"/>
          <w:sz w:val="24"/>
          <w:szCs w:val="24"/>
        </w:rPr>
        <w:t>,</w:t>
      </w:r>
      <w:r w:rsidRPr="006032AB">
        <w:rPr>
          <w:rFonts w:ascii="Times New Roman" w:hAnsi="Times New Roman" w:cs="Times New Roman"/>
          <w:sz w:val="24"/>
          <w:szCs w:val="24"/>
        </w:rPr>
        <w:t xml:space="preserve"> kolmanda</w:t>
      </w:r>
      <w:r w:rsidR="008C0E38" w:rsidRPr="006032AB">
        <w:rPr>
          <w:rFonts w:ascii="Times New Roman" w:hAnsi="Times New Roman" w:cs="Times New Roman"/>
          <w:sz w:val="24"/>
          <w:szCs w:val="24"/>
        </w:rPr>
        <w:t>s</w:t>
      </w:r>
      <w:r w:rsidRPr="006032AB">
        <w:rPr>
          <w:rFonts w:ascii="Times New Roman" w:hAnsi="Times New Roman" w:cs="Times New Roman"/>
          <w:sz w:val="24"/>
          <w:szCs w:val="24"/>
        </w:rPr>
        <w:t xml:space="preserve"> grupi</w:t>
      </w:r>
      <w:r w:rsidR="008C0E38" w:rsidRPr="006032AB">
        <w:rPr>
          <w:rFonts w:ascii="Times New Roman" w:hAnsi="Times New Roman" w:cs="Times New Roman"/>
          <w:sz w:val="24"/>
          <w:szCs w:val="24"/>
        </w:rPr>
        <w:t>s</w:t>
      </w:r>
      <w:r w:rsidRPr="006032AB">
        <w:rPr>
          <w:rFonts w:ascii="Times New Roman" w:hAnsi="Times New Roman" w:cs="Times New Roman"/>
          <w:sz w:val="24"/>
          <w:szCs w:val="24"/>
        </w:rPr>
        <w:t xml:space="preserve"> </w:t>
      </w:r>
      <w:r w:rsidR="008C0E38" w:rsidRPr="006032AB">
        <w:rPr>
          <w:rFonts w:ascii="Times New Roman" w:hAnsi="Times New Roman" w:cs="Times New Roman"/>
          <w:sz w:val="24"/>
          <w:szCs w:val="24"/>
        </w:rPr>
        <w:t>tulud kaupade ja teenuste müügist ning neljandas grupis</w:t>
      </w:r>
      <w:r w:rsidRPr="006032AB">
        <w:rPr>
          <w:rFonts w:ascii="Times New Roman" w:hAnsi="Times New Roman" w:cs="Times New Roman"/>
          <w:sz w:val="24"/>
          <w:szCs w:val="24"/>
        </w:rPr>
        <w:t xml:space="preserve"> muud tegevustulud, mis moodustuvad </w:t>
      </w:r>
      <w:r w:rsidR="001E356B" w:rsidRPr="006032AB">
        <w:rPr>
          <w:rFonts w:ascii="Times New Roman" w:hAnsi="Times New Roman" w:cs="Times New Roman"/>
          <w:sz w:val="24"/>
          <w:szCs w:val="24"/>
        </w:rPr>
        <w:t xml:space="preserve">maavarade </w:t>
      </w:r>
      <w:r w:rsidRPr="006032AB">
        <w:rPr>
          <w:rFonts w:ascii="Times New Roman" w:hAnsi="Times New Roman" w:cs="Times New Roman"/>
          <w:sz w:val="24"/>
          <w:szCs w:val="24"/>
        </w:rPr>
        <w:t>kaevandusõiguse tasudest</w:t>
      </w:r>
      <w:r w:rsidR="001E356B" w:rsidRPr="006032AB">
        <w:rPr>
          <w:rFonts w:ascii="Times New Roman" w:hAnsi="Times New Roman" w:cs="Times New Roman"/>
          <w:sz w:val="24"/>
          <w:szCs w:val="24"/>
        </w:rPr>
        <w:t xml:space="preserve"> ja taluvustasudest</w:t>
      </w:r>
      <w:r w:rsidRPr="006032AB">
        <w:rPr>
          <w:rFonts w:ascii="Times New Roman" w:hAnsi="Times New Roman" w:cs="Times New Roman"/>
          <w:sz w:val="24"/>
          <w:szCs w:val="24"/>
        </w:rPr>
        <w:t>. Põhitegevuse tulude koosseisu ei kuulu saadavad toetused põhivara soetuseks, põhivara müügitulu ega finantstulud.</w:t>
      </w:r>
    </w:p>
    <w:p w14:paraId="1105224D" w14:textId="74E535C3" w:rsidR="0048284A" w:rsidRPr="001B2985" w:rsidRDefault="00D43B50" w:rsidP="00D55E49">
      <w:pPr>
        <w:pStyle w:val="Phitekst"/>
        <w:shd w:val="clear" w:color="auto" w:fill="FFFFFF" w:themeFill="background1"/>
        <w:rPr>
          <w:rFonts w:ascii="Times New Roman" w:hAnsi="Times New Roman" w:cs="Times New Roman"/>
          <w:sz w:val="24"/>
          <w:szCs w:val="24"/>
        </w:rPr>
      </w:pPr>
      <w:r w:rsidRPr="001B2985">
        <w:rPr>
          <w:rFonts w:ascii="Times New Roman" w:hAnsi="Times New Roman" w:cs="Times New Roman"/>
          <w:sz w:val="24"/>
          <w:szCs w:val="24"/>
        </w:rPr>
        <w:t xml:space="preserve">Põhitegevuse tulud suurenevad </w:t>
      </w:r>
      <w:r w:rsidR="000938B6" w:rsidRPr="001B2985">
        <w:rPr>
          <w:rFonts w:ascii="Times New Roman" w:hAnsi="Times New Roman" w:cs="Times New Roman"/>
          <w:sz w:val="24"/>
          <w:szCs w:val="24"/>
        </w:rPr>
        <w:t>vaadeldaval perioodil</w:t>
      </w:r>
      <w:r w:rsidR="00AD2EBE" w:rsidRPr="001B2985">
        <w:rPr>
          <w:rFonts w:ascii="Times New Roman" w:hAnsi="Times New Roman" w:cs="Times New Roman"/>
          <w:sz w:val="24"/>
          <w:szCs w:val="24"/>
        </w:rPr>
        <w:t xml:space="preserve"> </w:t>
      </w:r>
      <w:r w:rsidRPr="001B2985">
        <w:rPr>
          <w:rFonts w:ascii="Times New Roman" w:hAnsi="Times New Roman" w:cs="Times New Roman"/>
          <w:sz w:val="24"/>
          <w:szCs w:val="24"/>
        </w:rPr>
        <w:t xml:space="preserve">prognoosi kohaselt </w:t>
      </w:r>
      <w:r w:rsidR="00D11149" w:rsidRPr="001B2985">
        <w:rPr>
          <w:rFonts w:ascii="Times New Roman" w:hAnsi="Times New Roman" w:cs="Times New Roman"/>
          <w:sz w:val="24"/>
          <w:szCs w:val="24"/>
        </w:rPr>
        <w:t xml:space="preserve">ca </w:t>
      </w:r>
      <w:r w:rsidR="001B2985" w:rsidRPr="001B2985">
        <w:rPr>
          <w:rFonts w:ascii="Times New Roman" w:hAnsi="Times New Roman" w:cs="Times New Roman"/>
          <w:sz w:val="24"/>
          <w:szCs w:val="24"/>
        </w:rPr>
        <w:t>4-</w:t>
      </w:r>
      <w:r w:rsidR="005602C8" w:rsidRPr="001B2985">
        <w:rPr>
          <w:rFonts w:ascii="Times New Roman" w:hAnsi="Times New Roman" w:cs="Times New Roman"/>
          <w:sz w:val="24"/>
          <w:szCs w:val="24"/>
        </w:rPr>
        <w:t>5</w:t>
      </w:r>
      <w:r w:rsidRPr="001B2985">
        <w:rPr>
          <w:rFonts w:ascii="Times New Roman" w:hAnsi="Times New Roman" w:cs="Times New Roman"/>
          <w:sz w:val="24"/>
          <w:szCs w:val="24"/>
        </w:rPr>
        <w:t xml:space="preserve">% </w:t>
      </w:r>
      <w:r w:rsidR="000938B6" w:rsidRPr="001B2985">
        <w:rPr>
          <w:rFonts w:ascii="Times New Roman" w:hAnsi="Times New Roman" w:cs="Times New Roman"/>
          <w:sz w:val="24"/>
          <w:szCs w:val="24"/>
        </w:rPr>
        <w:t>aastas.</w:t>
      </w:r>
      <w:r w:rsidR="001B62EC" w:rsidRPr="001B2985">
        <w:rPr>
          <w:rFonts w:ascii="Times New Roman" w:hAnsi="Times New Roman" w:cs="Times New Roman"/>
          <w:sz w:val="24"/>
          <w:szCs w:val="24"/>
        </w:rPr>
        <w:t xml:space="preserve"> </w:t>
      </w:r>
    </w:p>
    <w:p w14:paraId="15C7A3CE" w14:textId="34DA5AA1" w:rsidR="00BA07A7" w:rsidRPr="001B2985" w:rsidRDefault="00317586" w:rsidP="00BA07A7">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u w:val="single"/>
        </w:rPr>
        <w:lastRenderedPageBreak/>
        <w:t>Ü</w:t>
      </w:r>
      <w:r w:rsidR="00402D30" w:rsidRPr="006032AB">
        <w:rPr>
          <w:rFonts w:ascii="Times New Roman" w:hAnsi="Times New Roman" w:cs="Times New Roman"/>
          <w:sz w:val="24"/>
          <w:szCs w:val="24"/>
          <w:u w:val="single"/>
        </w:rPr>
        <w:t>ksikisiku tulumaks</w:t>
      </w:r>
      <w:r w:rsidRPr="006032AB">
        <w:rPr>
          <w:rFonts w:ascii="Times New Roman" w:hAnsi="Times New Roman" w:cs="Times New Roman"/>
          <w:sz w:val="24"/>
          <w:szCs w:val="24"/>
        </w:rPr>
        <w:t xml:space="preserve"> on kohaliku omavalitsuse tulubaasi oluline osa</w:t>
      </w:r>
      <w:r w:rsidR="00402D30" w:rsidRPr="006032AB">
        <w:rPr>
          <w:rFonts w:ascii="Times New Roman" w:hAnsi="Times New Roman" w:cs="Times New Roman"/>
          <w:sz w:val="24"/>
          <w:szCs w:val="24"/>
        </w:rPr>
        <w:t>, mille laekumine sõltub maksumaksjate arvust ja inimestele väljamakstavatest summadest</w:t>
      </w:r>
      <w:r w:rsidR="00402D30" w:rsidRPr="002357D4">
        <w:rPr>
          <w:rFonts w:ascii="Times New Roman" w:hAnsi="Times New Roman" w:cs="Times New Roman"/>
          <w:color w:val="4472C4" w:themeColor="accent1"/>
          <w:sz w:val="24"/>
          <w:szCs w:val="24"/>
        </w:rPr>
        <w:t xml:space="preserve">. </w:t>
      </w:r>
      <w:r w:rsidR="005602C8" w:rsidRPr="001B2985">
        <w:rPr>
          <w:rFonts w:ascii="Times New Roman" w:hAnsi="Times New Roman" w:cs="Times New Roman"/>
          <w:sz w:val="24"/>
          <w:szCs w:val="24"/>
        </w:rPr>
        <w:t>Ü</w:t>
      </w:r>
      <w:r w:rsidR="00402D30" w:rsidRPr="001B2985">
        <w:rPr>
          <w:rFonts w:ascii="Times New Roman" w:hAnsi="Times New Roman" w:cs="Times New Roman"/>
          <w:sz w:val="24"/>
          <w:szCs w:val="24"/>
        </w:rPr>
        <w:t>ksikisiku tulumaks</w:t>
      </w:r>
      <w:r w:rsidR="005602C8" w:rsidRPr="001B2985">
        <w:rPr>
          <w:rFonts w:ascii="Times New Roman" w:hAnsi="Times New Roman" w:cs="Times New Roman"/>
          <w:sz w:val="24"/>
          <w:szCs w:val="24"/>
        </w:rPr>
        <w:t xml:space="preserve"> moodustab</w:t>
      </w:r>
      <w:r w:rsidR="00402D30" w:rsidRPr="001B2985">
        <w:rPr>
          <w:rFonts w:ascii="Times New Roman" w:hAnsi="Times New Roman" w:cs="Times New Roman"/>
          <w:sz w:val="24"/>
          <w:szCs w:val="24"/>
        </w:rPr>
        <w:t xml:space="preserve"> põhitegevuse tuludest </w:t>
      </w:r>
      <w:r w:rsidR="0048284A" w:rsidRPr="001B2985">
        <w:rPr>
          <w:rFonts w:ascii="Times New Roman" w:hAnsi="Times New Roman" w:cs="Times New Roman"/>
          <w:sz w:val="24"/>
          <w:szCs w:val="24"/>
        </w:rPr>
        <w:t xml:space="preserve">ca </w:t>
      </w:r>
      <w:r w:rsidR="00D11149" w:rsidRPr="001B2985">
        <w:rPr>
          <w:rFonts w:ascii="Times New Roman" w:hAnsi="Times New Roman" w:cs="Times New Roman"/>
          <w:sz w:val="24"/>
          <w:szCs w:val="24"/>
        </w:rPr>
        <w:t>4</w:t>
      </w:r>
      <w:r w:rsidR="002357D4" w:rsidRPr="001B2985">
        <w:rPr>
          <w:rFonts w:ascii="Times New Roman" w:hAnsi="Times New Roman" w:cs="Times New Roman"/>
          <w:sz w:val="24"/>
          <w:szCs w:val="24"/>
        </w:rPr>
        <w:t>6</w:t>
      </w:r>
      <w:r w:rsidR="00402D30" w:rsidRPr="001B2985">
        <w:rPr>
          <w:rFonts w:ascii="Times New Roman" w:hAnsi="Times New Roman" w:cs="Times New Roman"/>
          <w:sz w:val="24"/>
          <w:szCs w:val="24"/>
        </w:rPr>
        <w:t>%</w:t>
      </w:r>
      <w:r w:rsidR="005602C8" w:rsidRPr="001B2985">
        <w:rPr>
          <w:rFonts w:ascii="Times New Roman" w:hAnsi="Times New Roman" w:cs="Times New Roman"/>
          <w:sz w:val="24"/>
          <w:szCs w:val="24"/>
        </w:rPr>
        <w:t>. Üksikisiku tulumaksu laekumine on otses</w:t>
      </w:r>
      <w:r w:rsidR="002D5983" w:rsidRPr="001B2985">
        <w:rPr>
          <w:rFonts w:ascii="Times New Roman" w:hAnsi="Times New Roman" w:cs="Times New Roman"/>
          <w:sz w:val="24"/>
          <w:szCs w:val="24"/>
        </w:rPr>
        <w:t>es</w:t>
      </w:r>
      <w:r w:rsidR="005602C8" w:rsidRPr="001B2985">
        <w:rPr>
          <w:rFonts w:ascii="Times New Roman" w:hAnsi="Times New Roman" w:cs="Times New Roman"/>
          <w:sz w:val="24"/>
          <w:szCs w:val="24"/>
        </w:rPr>
        <w:t xml:space="preserve"> sõltuvuses maksumaksjate arvust ja nende poolt teenitavast tulust. </w:t>
      </w:r>
      <w:r w:rsidR="00CC0F6F" w:rsidRPr="001B2985">
        <w:rPr>
          <w:rFonts w:ascii="Times New Roman" w:hAnsi="Times New Roman" w:cs="Times New Roman"/>
          <w:sz w:val="24"/>
          <w:szCs w:val="24"/>
        </w:rPr>
        <w:t>M</w:t>
      </w:r>
      <w:r w:rsidR="00402D30" w:rsidRPr="001B2985">
        <w:rPr>
          <w:rFonts w:ascii="Times New Roman" w:hAnsi="Times New Roman" w:cs="Times New Roman"/>
          <w:sz w:val="24"/>
          <w:szCs w:val="24"/>
        </w:rPr>
        <w:t xml:space="preserve">aksumaksjate keskmine </w:t>
      </w:r>
      <w:r w:rsidR="00E55A39" w:rsidRPr="001B2985">
        <w:rPr>
          <w:rFonts w:ascii="Times New Roman" w:hAnsi="Times New Roman" w:cs="Times New Roman"/>
          <w:sz w:val="24"/>
          <w:szCs w:val="24"/>
        </w:rPr>
        <w:t xml:space="preserve">arv </w:t>
      </w:r>
      <w:r w:rsidR="008C0E38" w:rsidRPr="001B2985">
        <w:rPr>
          <w:rFonts w:ascii="Times New Roman" w:hAnsi="Times New Roman" w:cs="Times New Roman"/>
          <w:sz w:val="24"/>
          <w:szCs w:val="24"/>
        </w:rPr>
        <w:t xml:space="preserve">on </w:t>
      </w:r>
      <w:r w:rsidR="00DF4DF7" w:rsidRPr="001B2985">
        <w:rPr>
          <w:rFonts w:ascii="Times New Roman" w:hAnsi="Times New Roman" w:cs="Times New Roman"/>
          <w:sz w:val="24"/>
          <w:szCs w:val="24"/>
        </w:rPr>
        <w:t xml:space="preserve">olnud </w:t>
      </w:r>
      <w:r w:rsidR="001463AA" w:rsidRPr="001B2985">
        <w:rPr>
          <w:rFonts w:ascii="Times New Roman" w:hAnsi="Times New Roman" w:cs="Times New Roman"/>
          <w:sz w:val="24"/>
          <w:szCs w:val="24"/>
        </w:rPr>
        <w:t>3</w:t>
      </w:r>
      <w:r w:rsidR="00DF4DF7" w:rsidRPr="001B2985">
        <w:rPr>
          <w:rFonts w:ascii="Times New Roman" w:hAnsi="Times New Roman" w:cs="Times New Roman"/>
          <w:sz w:val="24"/>
          <w:szCs w:val="24"/>
        </w:rPr>
        <w:t>500</w:t>
      </w:r>
      <w:r w:rsidR="008D47AB" w:rsidRPr="001B2985">
        <w:rPr>
          <w:rFonts w:ascii="Times New Roman" w:hAnsi="Times New Roman" w:cs="Times New Roman"/>
          <w:sz w:val="24"/>
          <w:szCs w:val="24"/>
        </w:rPr>
        <w:t xml:space="preserve"> maksumaksja juures</w:t>
      </w:r>
      <w:r w:rsidR="007243ED" w:rsidRPr="001B2985">
        <w:rPr>
          <w:rFonts w:ascii="Times New Roman" w:hAnsi="Times New Roman" w:cs="Times New Roman"/>
          <w:sz w:val="24"/>
          <w:szCs w:val="24"/>
        </w:rPr>
        <w:t xml:space="preserve"> (Joonis 1)</w:t>
      </w:r>
      <w:r w:rsidR="002D5983" w:rsidRPr="001B2985">
        <w:rPr>
          <w:rFonts w:ascii="Times New Roman" w:hAnsi="Times New Roman" w:cs="Times New Roman"/>
          <w:sz w:val="24"/>
          <w:szCs w:val="24"/>
        </w:rPr>
        <w:t>.</w:t>
      </w:r>
      <w:r w:rsidR="005602C8" w:rsidRPr="001B2985">
        <w:rPr>
          <w:rFonts w:ascii="Times New Roman" w:hAnsi="Times New Roman" w:cs="Times New Roman"/>
          <w:sz w:val="24"/>
          <w:szCs w:val="24"/>
        </w:rPr>
        <w:t xml:space="preserve"> </w:t>
      </w:r>
      <w:r w:rsidR="002D5983" w:rsidRPr="001B2985">
        <w:rPr>
          <w:rFonts w:ascii="Times New Roman" w:hAnsi="Times New Roman" w:cs="Times New Roman"/>
          <w:sz w:val="24"/>
          <w:szCs w:val="24"/>
        </w:rPr>
        <w:t>Keskmine</w:t>
      </w:r>
      <w:r w:rsidR="00BA07A7" w:rsidRPr="001B2985">
        <w:rPr>
          <w:rFonts w:ascii="Times New Roman" w:hAnsi="Times New Roman" w:cs="Times New Roman"/>
          <w:sz w:val="24"/>
          <w:szCs w:val="24"/>
        </w:rPr>
        <w:t xml:space="preserve"> teenitav</w:t>
      </w:r>
      <w:r w:rsidR="005602C8" w:rsidRPr="001B2985">
        <w:rPr>
          <w:rFonts w:ascii="Times New Roman" w:hAnsi="Times New Roman" w:cs="Times New Roman"/>
          <w:sz w:val="24"/>
          <w:szCs w:val="24"/>
        </w:rPr>
        <w:t xml:space="preserve"> </w:t>
      </w:r>
      <w:r w:rsidR="00BA07A7" w:rsidRPr="001B2985">
        <w:rPr>
          <w:rFonts w:ascii="Times New Roman" w:hAnsi="Times New Roman" w:cs="Times New Roman"/>
          <w:sz w:val="24"/>
          <w:szCs w:val="24"/>
        </w:rPr>
        <w:t>tulu</w:t>
      </w:r>
      <w:r w:rsidR="005602C8" w:rsidRPr="001B2985">
        <w:rPr>
          <w:rFonts w:ascii="Times New Roman" w:hAnsi="Times New Roman" w:cs="Times New Roman"/>
          <w:sz w:val="24"/>
          <w:szCs w:val="24"/>
        </w:rPr>
        <w:t xml:space="preserve"> maksumaksja kohta oli 2025. a </w:t>
      </w:r>
      <w:r w:rsidR="002D5983" w:rsidRPr="001B2985">
        <w:rPr>
          <w:rFonts w:ascii="Times New Roman" w:hAnsi="Times New Roman" w:cs="Times New Roman"/>
          <w:sz w:val="24"/>
          <w:szCs w:val="24"/>
        </w:rPr>
        <w:t>märtsis</w:t>
      </w:r>
      <w:r w:rsidR="005602C8" w:rsidRPr="001B2985">
        <w:rPr>
          <w:rFonts w:ascii="Times New Roman" w:hAnsi="Times New Roman" w:cs="Times New Roman"/>
          <w:sz w:val="24"/>
          <w:szCs w:val="24"/>
        </w:rPr>
        <w:t xml:space="preserve"> </w:t>
      </w:r>
      <w:r w:rsidR="006E24A9" w:rsidRPr="001B2985">
        <w:rPr>
          <w:rFonts w:ascii="Times New Roman" w:hAnsi="Times New Roman" w:cs="Times New Roman"/>
          <w:sz w:val="24"/>
          <w:szCs w:val="24"/>
        </w:rPr>
        <w:t>1580</w:t>
      </w:r>
      <w:r w:rsidR="005602C8" w:rsidRPr="001B2985">
        <w:rPr>
          <w:rFonts w:ascii="Times New Roman" w:hAnsi="Times New Roman" w:cs="Times New Roman"/>
          <w:sz w:val="24"/>
          <w:szCs w:val="24"/>
        </w:rPr>
        <w:t xml:space="preserve"> eurot</w:t>
      </w:r>
      <w:r w:rsidR="00BA07A7" w:rsidRPr="001B2985">
        <w:rPr>
          <w:rFonts w:ascii="Times New Roman" w:hAnsi="Times New Roman" w:cs="Times New Roman"/>
          <w:sz w:val="24"/>
          <w:szCs w:val="24"/>
        </w:rPr>
        <w:t xml:space="preserve"> (Joonis 2)</w:t>
      </w:r>
      <w:r w:rsidR="005602C8" w:rsidRPr="001B2985">
        <w:rPr>
          <w:rFonts w:ascii="Times New Roman" w:hAnsi="Times New Roman" w:cs="Times New Roman"/>
          <w:sz w:val="24"/>
          <w:szCs w:val="24"/>
        </w:rPr>
        <w:t>.</w:t>
      </w:r>
      <w:r w:rsidR="001B62EC" w:rsidRPr="001B2985">
        <w:rPr>
          <w:rFonts w:ascii="Times New Roman" w:hAnsi="Times New Roman" w:cs="Times New Roman"/>
          <w:sz w:val="24"/>
          <w:szCs w:val="24"/>
        </w:rPr>
        <w:t xml:space="preserve"> </w:t>
      </w:r>
    </w:p>
    <w:p w14:paraId="1C960424" w14:textId="77777777" w:rsidR="00D465F4" w:rsidRDefault="00D465F4" w:rsidP="00D55E49">
      <w:pPr>
        <w:pStyle w:val="Phitekst"/>
        <w:shd w:val="clear" w:color="auto" w:fill="FFFFFF" w:themeFill="background1"/>
        <w:rPr>
          <w:rFonts w:ascii="Times New Roman" w:hAnsi="Times New Roman" w:cs="Times New Roman"/>
          <w:sz w:val="24"/>
          <w:szCs w:val="24"/>
        </w:rPr>
      </w:pPr>
    </w:p>
    <w:p w14:paraId="24BCC741" w14:textId="61615D00" w:rsidR="001B62EC" w:rsidRDefault="007243ED"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Joonis</w:t>
      </w:r>
      <w:r w:rsidR="003D5539" w:rsidRPr="006032AB">
        <w:rPr>
          <w:rFonts w:ascii="Times New Roman" w:hAnsi="Times New Roman" w:cs="Times New Roman"/>
          <w:sz w:val="24"/>
          <w:szCs w:val="24"/>
        </w:rPr>
        <w:t xml:space="preserve"> </w:t>
      </w:r>
      <w:r w:rsidRPr="006032AB">
        <w:rPr>
          <w:rFonts w:ascii="Times New Roman" w:hAnsi="Times New Roman" w:cs="Times New Roman"/>
          <w:sz w:val="24"/>
          <w:szCs w:val="24"/>
        </w:rPr>
        <w:t>1</w:t>
      </w:r>
      <w:r w:rsidR="00EC6034">
        <w:rPr>
          <w:rFonts w:ascii="Times New Roman" w:hAnsi="Times New Roman" w:cs="Times New Roman"/>
          <w:sz w:val="24"/>
          <w:szCs w:val="24"/>
        </w:rPr>
        <w:t>.</w:t>
      </w:r>
      <w:r w:rsidR="003D5539" w:rsidRPr="006032AB">
        <w:rPr>
          <w:rFonts w:ascii="Times New Roman" w:hAnsi="Times New Roman" w:cs="Times New Roman"/>
          <w:sz w:val="24"/>
          <w:szCs w:val="24"/>
        </w:rPr>
        <w:t xml:space="preserve"> </w:t>
      </w:r>
      <w:r w:rsidR="00CF3F6C" w:rsidRPr="006032AB">
        <w:rPr>
          <w:rFonts w:ascii="Times New Roman" w:hAnsi="Times New Roman" w:cs="Times New Roman"/>
          <w:sz w:val="24"/>
          <w:szCs w:val="24"/>
        </w:rPr>
        <w:t>Põhja-Pärnumaa valla m</w:t>
      </w:r>
      <w:r w:rsidR="003D5539" w:rsidRPr="006032AB">
        <w:rPr>
          <w:rFonts w:ascii="Times New Roman" w:hAnsi="Times New Roman" w:cs="Times New Roman"/>
          <w:sz w:val="24"/>
          <w:szCs w:val="24"/>
        </w:rPr>
        <w:t>aksumaksjate arv</w:t>
      </w:r>
      <w:r w:rsidR="006032AB">
        <w:rPr>
          <w:rFonts w:ascii="Times New Roman" w:hAnsi="Times New Roman" w:cs="Times New Roman"/>
          <w:sz w:val="24"/>
          <w:szCs w:val="24"/>
        </w:rPr>
        <w:t xml:space="preserve"> </w:t>
      </w:r>
      <w:r w:rsidR="00F43759" w:rsidRPr="006032AB">
        <w:rPr>
          <w:rFonts w:ascii="Times New Roman" w:hAnsi="Times New Roman" w:cs="Times New Roman"/>
          <w:sz w:val="24"/>
          <w:szCs w:val="24"/>
        </w:rPr>
        <w:t>202</w:t>
      </w:r>
      <w:r w:rsidR="005F0104">
        <w:rPr>
          <w:rFonts w:ascii="Times New Roman" w:hAnsi="Times New Roman" w:cs="Times New Roman"/>
          <w:sz w:val="24"/>
          <w:szCs w:val="24"/>
        </w:rPr>
        <w:t>3</w:t>
      </w:r>
      <w:r w:rsidR="00AF12E1" w:rsidRPr="006032AB">
        <w:rPr>
          <w:rFonts w:ascii="Times New Roman" w:hAnsi="Times New Roman" w:cs="Times New Roman"/>
          <w:sz w:val="24"/>
          <w:szCs w:val="24"/>
        </w:rPr>
        <w:t xml:space="preserve"> kuni </w:t>
      </w:r>
      <w:r w:rsidR="005F0104">
        <w:rPr>
          <w:rFonts w:ascii="Times New Roman" w:hAnsi="Times New Roman" w:cs="Times New Roman"/>
          <w:sz w:val="24"/>
          <w:szCs w:val="24"/>
        </w:rPr>
        <w:t>märts</w:t>
      </w:r>
      <w:r w:rsidR="001463AA" w:rsidRPr="006032AB">
        <w:rPr>
          <w:rFonts w:ascii="Times New Roman" w:hAnsi="Times New Roman" w:cs="Times New Roman"/>
          <w:sz w:val="24"/>
          <w:szCs w:val="24"/>
        </w:rPr>
        <w:t xml:space="preserve"> </w:t>
      </w:r>
      <w:r w:rsidR="00F43759" w:rsidRPr="006032AB">
        <w:rPr>
          <w:rFonts w:ascii="Times New Roman" w:hAnsi="Times New Roman" w:cs="Times New Roman"/>
          <w:sz w:val="24"/>
          <w:szCs w:val="24"/>
        </w:rPr>
        <w:t>202</w:t>
      </w:r>
      <w:r w:rsidR="005F0104">
        <w:rPr>
          <w:rFonts w:ascii="Times New Roman" w:hAnsi="Times New Roman" w:cs="Times New Roman"/>
          <w:sz w:val="24"/>
          <w:szCs w:val="24"/>
        </w:rPr>
        <w:t>5</w:t>
      </w:r>
    </w:p>
    <w:p w14:paraId="6B52E237" w14:textId="77777777" w:rsidR="000351C4" w:rsidRPr="006032AB" w:rsidRDefault="000351C4" w:rsidP="00D55E49">
      <w:pPr>
        <w:pStyle w:val="Phitekst"/>
        <w:shd w:val="clear" w:color="auto" w:fill="FFFFFF" w:themeFill="background1"/>
        <w:rPr>
          <w:rFonts w:ascii="Times New Roman" w:hAnsi="Times New Roman" w:cs="Times New Roman"/>
          <w:sz w:val="24"/>
          <w:szCs w:val="24"/>
        </w:rPr>
      </w:pPr>
    </w:p>
    <w:p w14:paraId="4A22E3FA" w14:textId="376B328D" w:rsidR="006032AB" w:rsidRPr="00D465F4" w:rsidRDefault="005F0104" w:rsidP="00D55E49">
      <w:pPr>
        <w:pStyle w:val="Phitekst"/>
        <w:shd w:val="clear" w:color="auto" w:fill="FFFFFF" w:themeFill="background1"/>
        <w:rPr>
          <w:rFonts w:ascii="Times New Roman" w:hAnsi="Times New Roman" w:cs="Times New Roman"/>
          <w:sz w:val="24"/>
          <w:szCs w:val="24"/>
        </w:rPr>
      </w:pPr>
      <w:r>
        <w:rPr>
          <w:noProof/>
        </w:rPr>
        <w:drawing>
          <wp:inline distT="0" distB="0" distL="0" distR="0" wp14:anchorId="267F200B" wp14:editId="6058EBE6">
            <wp:extent cx="6324600" cy="1747520"/>
            <wp:effectExtent l="0" t="0" r="0" b="5080"/>
            <wp:docPr id="1279823830" name="Diagramm 1">
              <a:extLst xmlns:a="http://schemas.openxmlformats.org/drawingml/2006/main">
                <a:ext uri="{FF2B5EF4-FFF2-40B4-BE49-F238E27FC236}">
                  <a16:creationId xmlns:a16="http://schemas.microsoft.com/office/drawing/2014/main" id="{00000000-0008-0000-0D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39BAFB" w14:textId="77777777" w:rsidR="005C46DE" w:rsidRDefault="005C46DE" w:rsidP="00D55E49">
      <w:pPr>
        <w:pStyle w:val="Phitekst"/>
        <w:shd w:val="clear" w:color="auto" w:fill="FFFFFF" w:themeFill="background1"/>
        <w:rPr>
          <w:rFonts w:ascii="Times New Roman" w:hAnsi="Times New Roman" w:cs="Times New Roman"/>
          <w:sz w:val="24"/>
          <w:szCs w:val="24"/>
        </w:rPr>
      </w:pPr>
    </w:p>
    <w:p w14:paraId="404925C5" w14:textId="77777777" w:rsidR="00261609" w:rsidRDefault="001B2985" w:rsidP="001B2985">
      <w:pPr>
        <w:pStyle w:val="Phitekst"/>
        <w:shd w:val="clear" w:color="auto" w:fill="FFFFFF" w:themeFill="background1"/>
        <w:rPr>
          <w:rFonts w:ascii="Times New Roman" w:hAnsi="Times New Roman" w:cs="Times New Roman"/>
          <w:sz w:val="24"/>
          <w:szCs w:val="24"/>
        </w:rPr>
      </w:pPr>
      <w:r w:rsidRPr="00261609">
        <w:rPr>
          <w:rFonts w:ascii="Times New Roman" w:hAnsi="Times New Roman" w:cs="Times New Roman"/>
          <w:sz w:val="24"/>
          <w:szCs w:val="24"/>
        </w:rPr>
        <w:t xml:space="preserve">Kohalikele omavalitsustele maksumaksjate tulust eraldatava summa protsent on alates 01. jaanuarist 2025 11,29, millele lisandub 5,5% residendist füüsilise isiku riiklikust pensionist (Tulumaksuseadus § 5 lg 1 ja 2). Alates 01. jaanuarist 2026 on need %-d 10,64 ja 8,5 ning alates 01. jaanuarist 2027 10,23 ja 10,23. </w:t>
      </w:r>
    </w:p>
    <w:p w14:paraId="11330A11" w14:textId="273A5972" w:rsidR="001B2985" w:rsidRPr="00261609" w:rsidRDefault="001B2985" w:rsidP="001B2985">
      <w:pPr>
        <w:pStyle w:val="Phitekst"/>
        <w:shd w:val="clear" w:color="auto" w:fill="FFFFFF" w:themeFill="background1"/>
        <w:rPr>
          <w:rFonts w:ascii="Times New Roman" w:hAnsi="Times New Roman" w:cs="Times New Roman"/>
          <w:sz w:val="24"/>
          <w:szCs w:val="24"/>
        </w:rPr>
      </w:pPr>
      <w:r w:rsidRPr="00261609">
        <w:rPr>
          <w:rFonts w:ascii="Times New Roman" w:hAnsi="Times New Roman" w:cs="Times New Roman"/>
          <w:sz w:val="24"/>
          <w:szCs w:val="24"/>
        </w:rPr>
        <w:t xml:space="preserve">Viimase jaotuse põhimõtte juurde on kavas ka pidama jääda. Rahandusministeeriumi prognoosi kohaselt selline muudatus tulumaksu laekumiste summat </w:t>
      </w:r>
      <w:r w:rsidR="00261609">
        <w:rPr>
          <w:rFonts w:ascii="Times New Roman" w:hAnsi="Times New Roman" w:cs="Times New Roman"/>
          <w:sz w:val="24"/>
          <w:szCs w:val="24"/>
        </w:rPr>
        <w:t>eriti</w:t>
      </w:r>
      <w:r w:rsidRPr="00261609">
        <w:rPr>
          <w:rFonts w:ascii="Times New Roman" w:hAnsi="Times New Roman" w:cs="Times New Roman"/>
          <w:sz w:val="24"/>
          <w:szCs w:val="24"/>
        </w:rPr>
        <w:t xml:space="preserve"> ei mõjuta.  </w:t>
      </w:r>
    </w:p>
    <w:p w14:paraId="5AEB7967" w14:textId="274CA0FF" w:rsidR="001B2985" w:rsidRDefault="001B2985">
      <w:pPr>
        <w:spacing w:after="160" w:line="259" w:lineRule="auto"/>
        <w:ind w:left="0" w:firstLine="0"/>
        <w:jc w:val="left"/>
        <w:rPr>
          <w:rFonts w:eastAsiaTheme="minorHAnsi"/>
          <w:color w:val="auto"/>
          <w:szCs w:val="24"/>
          <w:lang w:eastAsia="en-US"/>
        </w:rPr>
      </w:pPr>
    </w:p>
    <w:p w14:paraId="1D6BB75F" w14:textId="6E15F1D5" w:rsidR="007243ED" w:rsidRPr="006032AB" w:rsidRDefault="007243ED"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 xml:space="preserve">Joonis 2. Keskmine </w:t>
      </w:r>
      <w:r w:rsidR="00AF12E1" w:rsidRPr="006032AB">
        <w:rPr>
          <w:rFonts w:ascii="Times New Roman" w:hAnsi="Times New Roman" w:cs="Times New Roman"/>
          <w:sz w:val="24"/>
          <w:szCs w:val="24"/>
        </w:rPr>
        <w:t>väljamaks füüsilistele isikutele</w:t>
      </w:r>
      <w:r w:rsidRPr="006032AB">
        <w:rPr>
          <w:rFonts w:ascii="Times New Roman" w:hAnsi="Times New Roman" w:cs="Times New Roman"/>
          <w:sz w:val="24"/>
          <w:szCs w:val="24"/>
        </w:rPr>
        <w:t xml:space="preserve"> Põhja-Pärnumaa vallas </w:t>
      </w:r>
      <w:r w:rsidR="00E96D5D">
        <w:rPr>
          <w:rFonts w:ascii="Times New Roman" w:hAnsi="Times New Roman" w:cs="Times New Roman"/>
          <w:sz w:val="24"/>
          <w:szCs w:val="24"/>
        </w:rPr>
        <w:t>2023 kuni märts 2025</w:t>
      </w:r>
    </w:p>
    <w:p w14:paraId="4E0C007B" w14:textId="11534624" w:rsidR="007243ED" w:rsidRPr="00D46DDB" w:rsidRDefault="005F0104" w:rsidP="00D55E49">
      <w:pPr>
        <w:pStyle w:val="Phitekst"/>
        <w:shd w:val="clear" w:color="auto" w:fill="FFFFFF" w:themeFill="background1"/>
        <w:rPr>
          <w:rFonts w:ascii="Times New Roman" w:hAnsi="Times New Roman" w:cs="Times New Roman"/>
          <w:color w:val="FF0000"/>
          <w:sz w:val="24"/>
          <w:szCs w:val="24"/>
        </w:rPr>
      </w:pPr>
      <w:r>
        <w:rPr>
          <w:noProof/>
        </w:rPr>
        <w:drawing>
          <wp:inline distT="0" distB="0" distL="0" distR="0" wp14:anchorId="42B6874E" wp14:editId="07337AEE">
            <wp:extent cx="6324600" cy="3257550"/>
            <wp:effectExtent l="0" t="0" r="0" b="0"/>
            <wp:docPr id="29241186" name="Diagramm 1">
              <a:extLst xmlns:a="http://schemas.openxmlformats.org/drawingml/2006/main">
                <a:ext uri="{FF2B5EF4-FFF2-40B4-BE49-F238E27FC236}">
                  <a16:creationId xmlns:a16="http://schemas.microsoft.com/office/drawing/2014/main" id="{00000000-0008-0000-0D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57C48A" w14:textId="77777777" w:rsidR="007243ED" w:rsidRPr="00261609" w:rsidRDefault="007243ED" w:rsidP="00D55E49">
      <w:pPr>
        <w:pStyle w:val="Phitekst"/>
        <w:shd w:val="clear" w:color="auto" w:fill="FFFFFF" w:themeFill="background1"/>
        <w:rPr>
          <w:rFonts w:ascii="Times New Roman" w:hAnsi="Times New Roman" w:cs="Times New Roman"/>
          <w:sz w:val="24"/>
          <w:szCs w:val="24"/>
        </w:rPr>
      </w:pPr>
    </w:p>
    <w:p w14:paraId="5AA28774" w14:textId="1E7A30FF" w:rsidR="00402D30" w:rsidRPr="00261609" w:rsidRDefault="00402D30" w:rsidP="00D55E49">
      <w:pPr>
        <w:pStyle w:val="Phitekst"/>
        <w:shd w:val="clear" w:color="auto" w:fill="FFFFFF" w:themeFill="background1"/>
        <w:rPr>
          <w:rFonts w:ascii="Times New Roman" w:hAnsi="Times New Roman" w:cs="Times New Roman"/>
          <w:sz w:val="24"/>
          <w:szCs w:val="24"/>
        </w:rPr>
      </w:pPr>
      <w:r w:rsidRPr="00261609">
        <w:rPr>
          <w:rFonts w:ascii="Times New Roman" w:hAnsi="Times New Roman" w:cs="Times New Roman"/>
          <w:sz w:val="24"/>
          <w:szCs w:val="24"/>
        </w:rPr>
        <w:lastRenderedPageBreak/>
        <w:t xml:space="preserve">Tabel </w:t>
      </w:r>
      <w:r w:rsidR="00E65AD8" w:rsidRPr="00261609">
        <w:rPr>
          <w:rFonts w:ascii="Times New Roman" w:hAnsi="Times New Roman" w:cs="Times New Roman"/>
          <w:sz w:val="24"/>
          <w:szCs w:val="24"/>
        </w:rPr>
        <w:t>2</w:t>
      </w:r>
      <w:r w:rsidRPr="00261609">
        <w:rPr>
          <w:rFonts w:ascii="Times New Roman" w:hAnsi="Times New Roman" w:cs="Times New Roman"/>
          <w:sz w:val="24"/>
          <w:szCs w:val="24"/>
        </w:rPr>
        <w:t xml:space="preserve"> Üksikisiku tulumaksu laekumise prognoos </w:t>
      </w:r>
    </w:p>
    <w:tbl>
      <w:tblPr>
        <w:tblW w:w="5000" w:type="pct"/>
        <w:tblCellMar>
          <w:left w:w="70" w:type="dxa"/>
          <w:right w:w="70" w:type="dxa"/>
        </w:tblCellMar>
        <w:tblLook w:val="04A0" w:firstRow="1" w:lastRow="0" w:firstColumn="1" w:lastColumn="0" w:noHBand="0" w:noVBand="1"/>
      </w:tblPr>
      <w:tblGrid>
        <w:gridCol w:w="2654"/>
        <w:gridCol w:w="1149"/>
        <w:gridCol w:w="1234"/>
        <w:gridCol w:w="1087"/>
        <w:gridCol w:w="1276"/>
        <w:gridCol w:w="1276"/>
        <w:gridCol w:w="1274"/>
      </w:tblGrid>
      <w:tr w:rsidR="000A2194" w:rsidRPr="000A2194" w14:paraId="57C2416D" w14:textId="77777777" w:rsidTr="000A2194">
        <w:trPr>
          <w:trHeight w:val="552"/>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61C2" w14:textId="77777777" w:rsidR="000A2194" w:rsidRPr="000A2194" w:rsidRDefault="000A2194" w:rsidP="000A2194">
            <w:pPr>
              <w:spacing w:after="0" w:line="240" w:lineRule="auto"/>
              <w:ind w:left="0" w:firstLine="0"/>
              <w:jc w:val="left"/>
              <w:rPr>
                <w:b/>
                <w:bCs/>
                <w:color w:val="auto"/>
                <w:sz w:val="22"/>
              </w:rPr>
            </w:pPr>
            <w:r w:rsidRPr="000A2194">
              <w:rPr>
                <w:b/>
                <w:bCs/>
                <w:color w:val="auto"/>
                <w:sz w:val="22"/>
              </w:rPr>
              <w:t xml:space="preserve">  </w:t>
            </w:r>
          </w:p>
        </w:tc>
        <w:tc>
          <w:tcPr>
            <w:tcW w:w="578" w:type="pct"/>
            <w:tcBorders>
              <w:top w:val="single" w:sz="4" w:space="0" w:color="auto"/>
              <w:left w:val="nil"/>
              <w:bottom w:val="single" w:sz="4" w:space="0" w:color="auto"/>
              <w:right w:val="single" w:sz="4" w:space="0" w:color="auto"/>
            </w:tcBorders>
            <w:shd w:val="clear" w:color="auto" w:fill="auto"/>
            <w:vAlign w:val="center"/>
            <w:hideMark/>
          </w:tcPr>
          <w:p w14:paraId="7EF912D5" w14:textId="77777777" w:rsidR="000A2194" w:rsidRPr="000A2194" w:rsidRDefault="000A2194" w:rsidP="000A2194">
            <w:pPr>
              <w:spacing w:after="0" w:line="240" w:lineRule="auto"/>
              <w:ind w:left="0" w:firstLine="0"/>
              <w:jc w:val="center"/>
              <w:rPr>
                <w:b/>
                <w:bCs/>
                <w:color w:val="auto"/>
                <w:sz w:val="22"/>
              </w:rPr>
            </w:pPr>
            <w:r w:rsidRPr="000A2194">
              <w:rPr>
                <w:b/>
                <w:bCs/>
                <w:color w:val="auto"/>
                <w:sz w:val="22"/>
              </w:rPr>
              <w:t>2024 tegelik</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345480E5" w14:textId="77777777" w:rsidR="000A2194" w:rsidRPr="000A2194" w:rsidRDefault="000A2194" w:rsidP="000A2194">
            <w:pPr>
              <w:spacing w:after="0" w:line="240" w:lineRule="auto"/>
              <w:ind w:left="0" w:firstLine="0"/>
              <w:jc w:val="center"/>
              <w:rPr>
                <w:b/>
                <w:bCs/>
                <w:color w:val="auto"/>
                <w:sz w:val="22"/>
              </w:rPr>
            </w:pPr>
            <w:r w:rsidRPr="000A2194">
              <w:rPr>
                <w:b/>
                <w:bCs/>
                <w:color w:val="auto"/>
                <w:sz w:val="22"/>
              </w:rPr>
              <w:t xml:space="preserve">2025 prognoos </w:t>
            </w: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28E1B36D" w14:textId="77777777" w:rsidR="000A2194" w:rsidRPr="000A2194" w:rsidRDefault="000A2194" w:rsidP="000A2194">
            <w:pPr>
              <w:spacing w:after="0" w:line="240" w:lineRule="auto"/>
              <w:ind w:left="0" w:firstLine="0"/>
              <w:jc w:val="center"/>
              <w:rPr>
                <w:b/>
                <w:bCs/>
                <w:color w:val="auto"/>
                <w:sz w:val="22"/>
              </w:rPr>
            </w:pPr>
            <w:r w:rsidRPr="000A2194">
              <w:rPr>
                <w:b/>
                <w:bCs/>
                <w:color w:val="auto"/>
                <w:sz w:val="22"/>
              </w:rPr>
              <w:t xml:space="preserve">2026 prognoos </w:t>
            </w:r>
          </w:p>
        </w:tc>
        <w:tc>
          <w:tcPr>
            <w:tcW w:w="641" w:type="pct"/>
            <w:tcBorders>
              <w:top w:val="single" w:sz="4" w:space="0" w:color="auto"/>
              <w:left w:val="nil"/>
              <w:bottom w:val="single" w:sz="4" w:space="0" w:color="auto"/>
              <w:right w:val="single" w:sz="4" w:space="0" w:color="auto"/>
            </w:tcBorders>
            <w:shd w:val="clear" w:color="auto" w:fill="auto"/>
            <w:vAlign w:val="center"/>
            <w:hideMark/>
          </w:tcPr>
          <w:p w14:paraId="75AD1517" w14:textId="77777777" w:rsidR="000A2194" w:rsidRPr="000A2194" w:rsidRDefault="000A2194" w:rsidP="000A2194">
            <w:pPr>
              <w:spacing w:after="0" w:line="240" w:lineRule="auto"/>
              <w:ind w:left="0" w:firstLine="0"/>
              <w:jc w:val="center"/>
              <w:rPr>
                <w:b/>
                <w:bCs/>
                <w:color w:val="auto"/>
                <w:sz w:val="22"/>
              </w:rPr>
            </w:pPr>
            <w:r w:rsidRPr="000A2194">
              <w:rPr>
                <w:b/>
                <w:bCs/>
                <w:color w:val="auto"/>
                <w:sz w:val="22"/>
              </w:rPr>
              <w:t xml:space="preserve">2027 prognoos </w:t>
            </w:r>
          </w:p>
        </w:tc>
        <w:tc>
          <w:tcPr>
            <w:tcW w:w="641" w:type="pct"/>
            <w:tcBorders>
              <w:top w:val="single" w:sz="4" w:space="0" w:color="auto"/>
              <w:left w:val="nil"/>
              <w:bottom w:val="single" w:sz="4" w:space="0" w:color="auto"/>
              <w:right w:val="single" w:sz="4" w:space="0" w:color="auto"/>
            </w:tcBorders>
            <w:shd w:val="clear" w:color="auto" w:fill="auto"/>
            <w:vAlign w:val="center"/>
            <w:hideMark/>
          </w:tcPr>
          <w:p w14:paraId="0C0F11EA" w14:textId="77777777" w:rsidR="000A2194" w:rsidRPr="000A2194" w:rsidRDefault="000A2194" w:rsidP="000A2194">
            <w:pPr>
              <w:spacing w:after="0" w:line="240" w:lineRule="auto"/>
              <w:ind w:left="0" w:firstLine="0"/>
              <w:jc w:val="center"/>
              <w:rPr>
                <w:b/>
                <w:bCs/>
                <w:color w:val="auto"/>
                <w:sz w:val="22"/>
              </w:rPr>
            </w:pPr>
            <w:r w:rsidRPr="000A2194">
              <w:rPr>
                <w:b/>
                <w:bCs/>
                <w:color w:val="auto"/>
                <w:sz w:val="22"/>
              </w:rPr>
              <w:t xml:space="preserve">2028 prognoos </w:t>
            </w:r>
          </w:p>
        </w:tc>
        <w:tc>
          <w:tcPr>
            <w:tcW w:w="641" w:type="pct"/>
            <w:tcBorders>
              <w:top w:val="single" w:sz="4" w:space="0" w:color="auto"/>
              <w:left w:val="nil"/>
              <w:bottom w:val="single" w:sz="4" w:space="0" w:color="auto"/>
              <w:right w:val="single" w:sz="4" w:space="0" w:color="auto"/>
            </w:tcBorders>
            <w:shd w:val="clear" w:color="auto" w:fill="auto"/>
            <w:vAlign w:val="center"/>
            <w:hideMark/>
          </w:tcPr>
          <w:p w14:paraId="392EE98B" w14:textId="77777777" w:rsidR="000A2194" w:rsidRPr="000A2194" w:rsidRDefault="000A2194" w:rsidP="000A2194">
            <w:pPr>
              <w:spacing w:after="0" w:line="240" w:lineRule="auto"/>
              <w:ind w:left="0" w:firstLine="0"/>
              <w:jc w:val="center"/>
              <w:rPr>
                <w:b/>
                <w:bCs/>
                <w:color w:val="auto"/>
                <w:sz w:val="22"/>
              </w:rPr>
            </w:pPr>
            <w:r w:rsidRPr="000A2194">
              <w:rPr>
                <w:b/>
                <w:bCs/>
                <w:color w:val="auto"/>
                <w:sz w:val="22"/>
              </w:rPr>
              <w:t xml:space="preserve">2029 prognoos </w:t>
            </w:r>
          </w:p>
        </w:tc>
      </w:tr>
      <w:tr w:rsidR="000A2194" w:rsidRPr="000A2194" w14:paraId="782E3042" w14:textId="77777777" w:rsidTr="000A2194">
        <w:trPr>
          <w:trHeight w:val="552"/>
        </w:trPr>
        <w:tc>
          <w:tcPr>
            <w:tcW w:w="1334" w:type="pct"/>
            <w:tcBorders>
              <w:top w:val="nil"/>
              <w:left w:val="single" w:sz="4" w:space="0" w:color="auto"/>
              <w:bottom w:val="single" w:sz="4" w:space="0" w:color="auto"/>
              <w:right w:val="single" w:sz="4" w:space="0" w:color="auto"/>
            </w:tcBorders>
            <w:shd w:val="clear" w:color="auto" w:fill="auto"/>
            <w:vAlign w:val="center"/>
            <w:hideMark/>
          </w:tcPr>
          <w:p w14:paraId="5254DAD2" w14:textId="77777777" w:rsidR="000A2194" w:rsidRPr="000A2194" w:rsidRDefault="000A2194" w:rsidP="000A2194">
            <w:pPr>
              <w:spacing w:after="0" w:line="240" w:lineRule="auto"/>
              <w:ind w:left="0" w:firstLine="0"/>
              <w:jc w:val="left"/>
              <w:rPr>
                <w:color w:val="auto"/>
                <w:sz w:val="22"/>
              </w:rPr>
            </w:pPr>
            <w:r w:rsidRPr="000A2194">
              <w:rPr>
                <w:color w:val="auto"/>
                <w:sz w:val="22"/>
              </w:rPr>
              <w:t xml:space="preserve">Maksumaksjate keskmine arv </w:t>
            </w:r>
          </w:p>
        </w:tc>
        <w:tc>
          <w:tcPr>
            <w:tcW w:w="578" w:type="pct"/>
            <w:tcBorders>
              <w:top w:val="nil"/>
              <w:left w:val="nil"/>
              <w:bottom w:val="single" w:sz="4" w:space="0" w:color="auto"/>
              <w:right w:val="single" w:sz="4" w:space="0" w:color="auto"/>
            </w:tcBorders>
            <w:shd w:val="clear" w:color="auto" w:fill="auto"/>
            <w:vAlign w:val="center"/>
            <w:hideMark/>
          </w:tcPr>
          <w:p w14:paraId="1C5B9D88" w14:textId="77777777" w:rsidR="000A2194" w:rsidRPr="000A2194" w:rsidRDefault="000A2194" w:rsidP="000A2194">
            <w:pPr>
              <w:spacing w:after="0" w:line="240" w:lineRule="auto"/>
              <w:ind w:left="0" w:firstLine="0"/>
              <w:jc w:val="right"/>
              <w:rPr>
                <w:color w:val="auto"/>
                <w:sz w:val="22"/>
              </w:rPr>
            </w:pPr>
            <w:r w:rsidRPr="000A2194">
              <w:rPr>
                <w:color w:val="auto"/>
                <w:sz w:val="22"/>
              </w:rPr>
              <w:t>3 491</w:t>
            </w:r>
          </w:p>
        </w:tc>
        <w:tc>
          <w:tcPr>
            <w:tcW w:w="620" w:type="pct"/>
            <w:tcBorders>
              <w:top w:val="nil"/>
              <w:left w:val="nil"/>
              <w:bottom w:val="single" w:sz="4" w:space="0" w:color="auto"/>
              <w:right w:val="single" w:sz="4" w:space="0" w:color="auto"/>
            </w:tcBorders>
            <w:shd w:val="clear" w:color="auto" w:fill="auto"/>
            <w:vAlign w:val="center"/>
            <w:hideMark/>
          </w:tcPr>
          <w:p w14:paraId="01B72BD3" w14:textId="77777777" w:rsidR="000A2194" w:rsidRPr="000A2194" w:rsidRDefault="000A2194" w:rsidP="000A2194">
            <w:pPr>
              <w:spacing w:after="0" w:line="240" w:lineRule="auto"/>
              <w:ind w:left="0" w:firstLine="0"/>
              <w:jc w:val="right"/>
              <w:rPr>
                <w:color w:val="auto"/>
                <w:sz w:val="22"/>
              </w:rPr>
            </w:pPr>
            <w:r w:rsidRPr="000A2194">
              <w:rPr>
                <w:color w:val="auto"/>
                <w:sz w:val="22"/>
              </w:rPr>
              <w:t>3 485</w:t>
            </w:r>
          </w:p>
        </w:tc>
        <w:tc>
          <w:tcPr>
            <w:tcW w:w="546" w:type="pct"/>
            <w:tcBorders>
              <w:top w:val="nil"/>
              <w:left w:val="nil"/>
              <w:bottom w:val="single" w:sz="4" w:space="0" w:color="auto"/>
              <w:right w:val="single" w:sz="4" w:space="0" w:color="auto"/>
            </w:tcBorders>
            <w:shd w:val="clear" w:color="auto" w:fill="auto"/>
            <w:vAlign w:val="center"/>
            <w:hideMark/>
          </w:tcPr>
          <w:p w14:paraId="6B18E0B7" w14:textId="77777777" w:rsidR="000A2194" w:rsidRPr="000A2194" w:rsidRDefault="000A2194" w:rsidP="000A2194">
            <w:pPr>
              <w:spacing w:after="0" w:line="240" w:lineRule="auto"/>
              <w:ind w:left="0" w:firstLine="0"/>
              <w:jc w:val="right"/>
              <w:rPr>
                <w:color w:val="auto"/>
                <w:sz w:val="22"/>
              </w:rPr>
            </w:pPr>
            <w:r w:rsidRPr="000A2194">
              <w:rPr>
                <w:color w:val="auto"/>
                <w:sz w:val="22"/>
              </w:rPr>
              <w:t>3 485</w:t>
            </w:r>
          </w:p>
        </w:tc>
        <w:tc>
          <w:tcPr>
            <w:tcW w:w="641" w:type="pct"/>
            <w:tcBorders>
              <w:top w:val="nil"/>
              <w:left w:val="nil"/>
              <w:bottom w:val="single" w:sz="4" w:space="0" w:color="auto"/>
              <w:right w:val="single" w:sz="4" w:space="0" w:color="auto"/>
            </w:tcBorders>
            <w:shd w:val="clear" w:color="auto" w:fill="auto"/>
            <w:vAlign w:val="center"/>
            <w:hideMark/>
          </w:tcPr>
          <w:p w14:paraId="3471CCFC" w14:textId="77777777" w:rsidR="000A2194" w:rsidRPr="000A2194" w:rsidRDefault="000A2194" w:rsidP="000A2194">
            <w:pPr>
              <w:spacing w:after="0" w:line="240" w:lineRule="auto"/>
              <w:ind w:left="0" w:firstLine="0"/>
              <w:jc w:val="right"/>
              <w:rPr>
                <w:color w:val="auto"/>
                <w:sz w:val="22"/>
              </w:rPr>
            </w:pPr>
            <w:r w:rsidRPr="000A2194">
              <w:rPr>
                <w:color w:val="auto"/>
                <w:sz w:val="22"/>
              </w:rPr>
              <w:t>3 485</w:t>
            </w:r>
          </w:p>
        </w:tc>
        <w:tc>
          <w:tcPr>
            <w:tcW w:w="641" w:type="pct"/>
            <w:tcBorders>
              <w:top w:val="nil"/>
              <w:left w:val="nil"/>
              <w:bottom w:val="single" w:sz="4" w:space="0" w:color="auto"/>
              <w:right w:val="single" w:sz="4" w:space="0" w:color="auto"/>
            </w:tcBorders>
            <w:shd w:val="clear" w:color="auto" w:fill="auto"/>
            <w:vAlign w:val="center"/>
            <w:hideMark/>
          </w:tcPr>
          <w:p w14:paraId="0CD1BDBC" w14:textId="77777777" w:rsidR="000A2194" w:rsidRPr="000A2194" w:rsidRDefault="000A2194" w:rsidP="000A2194">
            <w:pPr>
              <w:spacing w:after="0" w:line="240" w:lineRule="auto"/>
              <w:ind w:left="0" w:firstLine="0"/>
              <w:jc w:val="right"/>
              <w:rPr>
                <w:color w:val="auto"/>
                <w:sz w:val="22"/>
              </w:rPr>
            </w:pPr>
            <w:r w:rsidRPr="000A2194">
              <w:rPr>
                <w:color w:val="auto"/>
                <w:sz w:val="22"/>
              </w:rPr>
              <w:t>3 485</w:t>
            </w:r>
          </w:p>
        </w:tc>
        <w:tc>
          <w:tcPr>
            <w:tcW w:w="641" w:type="pct"/>
            <w:tcBorders>
              <w:top w:val="nil"/>
              <w:left w:val="nil"/>
              <w:bottom w:val="single" w:sz="4" w:space="0" w:color="auto"/>
              <w:right w:val="single" w:sz="4" w:space="0" w:color="auto"/>
            </w:tcBorders>
            <w:shd w:val="clear" w:color="auto" w:fill="auto"/>
            <w:vAlign w:val="center"/>
            <w:hideMark/>
          </w:tcPr>
          <w:p w14:paraId="65689522" w14:textId="77777777" w:rsidR="000A2194" w:rsidRPr="000A2194" w:rsidRDefault="000A2194" w:rsidP="000A2194">
            <w:pPr>
              <w:spacing w:after="0" w:line="240" w:lineRule="auto"/>
              <w:ind w:left="0" w:firstLine="0"/>
              <w:jc w:val="right"/>
              <w:rPr>
                <w:color w:val="auto"/>
                <w:sz w:val="22"/>
              </w:rPr>
            </w:pPr>
            <w:r w:rsidRPr="000A2194">
              <w:rPr>
                <w:color w:val="auto"/>
                <w:sz w:val="22"/>
              </w:rPr>
              <w:t>3 485</w:t>
            </w:r>
          </w:p>
        </w:tc>
      </w:tr>
      <w:tr w:rsidR="000A2194" w:rsidRPr="000A2194" w14:paraId="6134F841" w14:textId="77777777" w:rsidTr="000A2194">
        <w:trPr>
          <w:trHeight w:val="828"/>
        </w:trPr>
        <w:tc>
          <w:tcPr>
            <w:tcW w:w="1334" w:type="pct"/>
            <w:tcBorders>
              <w:top w:val="nil"/>
              <w:left w:val="single" w:sz="4" w:space="0" w:color="auto"/>
              <w:bottom w:val="single" w:sz="4" w:space="0" w:color="auto"/>
              <w:right w:val="single" w:sz="4" w:space="0" w:color="auto"/>
            </w:tcBorders>
            <w:shd w:val="clear" w:color="auto" w:fill="auto"/>
            <w:vAlign w:val="center"/>
            <w:hideMark/>
          </w:tcPr>
          <w:p w14:paraId="1EFE5E4C" w14:textId="77777777" w:rsidR="000A2194" w:rsidRPr="000A2194" w:rsidRDefault="000A2194" w:rsidP="000A2194">
            <w:pPr>
              <w:spacing w:after="0" w:line="240" w:lineRule="auto"/>
              <w:ind w:left="0" w:firstLine="0"/>
              <w:jc w:val="left"/>
              <w:rPr>
                <w:color w:val="auto"/>
                <w:sz w:val="22"/>
              </w:rPr>
            </w:pPr>
            <w:r w:rsidRPr="000A2194">
              <w:rPr>
                <w:color w:val="auto"/>
                <w:sz w:val="22"/>
              </w:rPr>
              <w:t xml:space="preserve">Maksumaksjate arvu muutus võrreldes eelmise aastaga </w:t>
            </w:r>
          </w:p>
        </w:tc>
        <w:tc>
          <w:tcPr>
            <w:tcW w:w="578" w:type="pct"/>
            <w:tcBorders>
              <w:top w:val="nil"/>
              <w:left w:val="nil"/>
              <w:bottom w:val="single" w:sz="4" w:space="0" w:color="auto"/>
              <w:right w:val="single" w:sz="4" w:space="0" w:color="auto"/>
            </w:tcBorders>
            <w:shd w:val="clear" w:color="auto" w:fill="auto"/>
            <w:vAlign w:val="center"/>
            <w:hideMark/>
          </w:tcPr>
          <w:p w14:paraId="1F744913" w14:textId="0A68635C" w:rsidR="000A2194" w:rsidRPr="000A2194" w:rsidRDefault="000A2194" w:rsidP="000A2194">
            <w:pPr>
              <w:spacing w:after="0" w:line="240" w:lineRule="auto"/>
              <w:ind w:left="0" w:firstLine="0"/>
              <w:jc w:val="right"/>
              <w:rPr>
                <w:color w:val="auto"/>
                <w:sz w:val="22"/>
              </w:rPr>
            </w:pPr>
            <w:r w:rsidRPr="000A2194">
              <w:rPr>
                <w:color w:val="auto"/>
                <w:sz w:val="22"/>
              </w:rPr>
              <w:t>-</w:t>
            </w:r>
            <w:r w:rsidR="00F85002">
              <w:rPr>
                <w:color w:val="auto"/>
                <w:sz w:val="22"/>
              </w:rPr>
              <w:t>6</w:t>
            </w:r>
            <w:r w:rsidRPr="000A2194">
              <w:rPr>
                <w:color w:val="auto"/>
                <w:sz w:val="22"/>
              </w:rPr>
              <w:t>7</w:t>
            </w:r>
          </w:p>
        </w:tc>
        <w:tc>
          <w:tcPr>
            <w:tcW w:w="620" w:type="pct"/>
            <w:tcBorders>
              <w:top w:val="nil"/>
              <w:left w:val="nil"/>
              <w:bottom w:val="single" w:sz="4" w:space="0" w:color="auto"/>
              <w:right w:val="single" w:sz="4" w:space="0" w:color="auto"/>
            </w:tcBorders>
            <w:shd w:val="clear" w:color="auto" w:fill="auto"/>
            <w:vAlign w:val="center"/>
            <w:hideMark/>
          </w:tcPr>
          <w:p w14:paraId="4B2431F9" w14:textId="77777777" w:rsidR="000A2194" w:rsidRPr="000A2194" w:rsidRDefault="000A2194" w:rsidP="000A2194">
            <w:pPr>
              <w:spacing w:after="0" w:line="240" w:lineRule="auto"/>
              <w:ind w:left="0" w:firstLine="0"/>
              <w:jc w:val="right"/>
              <w:rPr>
                <w:color w:val="auto"/>
                <w:sz w:val="22"/>
              </w:rPr>
            </w:pPr>
            <w:r w:rsidRPr="000A2194">
              <w:rPr>
                <w:color w:val="auto"/>
                <w:sz w:val="22"/>
              </w:rPr>
              <w:t>-6</w:t>
            </w:r>
          </w:p>
        </w:tc>
        <w:tc>
          <w:tcPr>
            <w:tcW w:w="546" w:type="pct"/>
            <w:tcBorders>
              <w:top w:val="nil"/>
              <w:left w:val="nil"/>
              <w:bottom w:val="single" w:sz="4" w:space="0" w:color="auto"/>
              <w:right w:val="single" w:sz="4" w:space="0" w:color="auto"/>
            </w:tcBorders>
            <w:shd w:val="clear" w:color="auto" w:fill="auto"/>
            <w:vAlign w:val="center"/>
            <w:hideMark/>
          </w:tcPr>
          <w:p w14:paraId="469DEFA7" w14:textId="77777777" w:rsidR="000A2194" w:rsidRPr="000A2194" w:rsidRDefault="000A2194" w:rsidP="000A2194">
            <w:pPr>
              <w:spacing w:after="0" w:line="240" w:lineRule="auto"/>
              <w:ind w:left="0" w:firstLine="0"/>
              <w:jc w:val="right"/>
              <w:rPr>
                <w:color w:val="auto"/>
                <w:sz w:val="22"/>
              </w:rPr>
            </w:pPr>
            <w:r w:rsidRPr="000A2194">
              <w:rPr>
                <w:color w:val="auto"/>
                <w:sz w:val="22"/>
              </w:rPr>
              <w:t>0</w:t>
            </w:r>
          </w:p>
        </w:tc>
        <w:tc>
          <w:tcPr>
            <w:tcW w:w="641" w:type="pct"/>
            <w:tcBorders>
              <w:top w:val="nil"/>
              <w:left w:val="nil"/>
              <w:bottom w:val="single" w:sz="4" w:space="0" w:color="auto"/>
              <w:right w:val="single" w:sz="4" w:space="0" w:color="auto"/>
            </w:tcBorders>
            <w:shd w:val="clear" w:color="auto" w:fill="auto"/>
            <w:vAlign w:val="center"/>
            <w:hideMark/>
          </w:tcPr>
          <w:p w14:paraId="33FFBD79" w14:textId="77777777" w:rsidR="000A2194" w:rsidRPr="000A2194" w:rsidRDefault="000A2194" w:rsidP="000A2194">
            <w:pPr>
              <w:spacing w:after="0" w:line="240" w:lineRule="auto"/>
              <w:ind w:left="0" w:firstLine="0"/>
              <w:jc w:val="right"/>
              <w:rPr>
                <w:color w:val="auto"/>
                <w:sz w:val="22"/>
              </w:rPr>
            </w:pPr>
            <w:r w:rsidRPr="000A2194">
              <w:rPr>
                <w:color w:val="auto"/>
                <w:sz w:val="22"/>
              </w:rPr>
              <w:t>0</w:t>
            </w:r>
          </w:p>
        </w:tc>
        <w:tc>
          <w:tcPr>
            <w:tcW w:w="641" w:type="pct"/>
            <w:tcBorders>
              <w:top w:val="nil"/>
              <w:left w:val="nil"/>
              <w:bottom w:val="single" w:sz="4" w:space="0" w:color="auto"/>
              <w:right w:val="single" w:sz="4" w:space="0" w:color="auto"/>
            </w:tcBorders>
            <w:shd w:val="clear" w:color="auto" w:fill="auto"/>
            <w:vAlign w:val="center"/>
            <w:hideMark/>
          </w:tcPr>
          <w:p w14:paraId="7514A2B2" w14:textId="77777777" w:rsidR="000A2194" w:rsidRPr="000A2194" w:rsidRDefault="000A2194" w:rsidP="000A2194">
            <w:pPr>
              <w:spacing w:after="0" w:line="240" w:lineRule="auto"/>
              <w:ind w:left="0" w:firstLine="0"/>
              <w:jc w:val="right"/>
              <w:rPr>
                <w:color w:val="auto"/>
                <w:sz w:val="22"/>
              </w:rPr>
            </w:pPr>
            <w:r w:rsidRPr="000A2194">
              <w:rPr>
                <w:color w:val="auto"/>
                <w:sz w:val="22"/>
              </w:rPr>
              <w:t>0</w:t>
            </w:r>
          </w:p>
        </w:tc>
        <w:tc>
          <w:tcPr>
            <w:tcW w:w="641" w:type="pct"/>
            <w:tcBorders>
              <w:top w:val="nil"/>
              <w:left w:val="nil"/>
              <w:bottom w:val="single" w:sz="4" w:space="0" w:color="auto"/>
              <w:right w:val="single" w:sz="4" w:space="0" w:color="auto"/>
            </w:tcBorders>
            <w:shd w:val="clear" w:color="auto" w:fill="auto"/>
            <w:vAlign w:val="center"/>
            <w:hideMark/>
          </w:tcPr>
          <w:p w14:paraId="33B27B67" w14:textId="77777777" w:rsidR="000A2194" w:rsidRPr="000A2194" w:rsidRDefault="000A2194" w:rsidP="000A2194">
            <w:pPr>
              <w:spacing w:after="0" w:line="240" w:lineRule="auto"/>
              <w:ind w:left="0" w:firstLine="0"/>
              <w:jc w:val="right"/>
              <w:rPr>
                <w:color w:val="auto"/>
                <w:sz w:val="22"/>
              </w:rPr>
            </w:pPr>
            <w:r w:rsidRPr="000A2194">
              <w:rPr>
                <w:color w:val="auto"/>
                <w:sz w:val="22"/>
              </w:rPr>
              <w:t>0</w:t>
            </w:r>
          </w:p>
        </w:tc>
      </w:tr>
      <w:tr w:rsidR="000A2194" w:rsidRPr="000A2194" w14:paraId="0EC495EF" w14:textId="77777777" w:rsidTr="000A2194">
        <w:trPr>
          <w:trHeight w:val="552"/>
        </w:trPr>
        <w:tc>
          <w:tcPr>
            <w:tcW w:w="1334" w:type="pct"/>
            <w:tcBorders>
              <w:top w:val="nil"/>
              <w:left w:val="single" w:sz="4" w:space="0" w:color="auto"/>
              <w:bottom w:val="single" w:sz="4" w:space="0" w:color="auto"/>
              <w:right w:val="single" w:sz="4" w:space="0" w:color="auto"/>
            </w:tcBorders>
            <w:shd w:val="clear" w:color="auto" w:fill="auto"/>
            <w:vAlign w:val="center"/>
            <w:hideMark/>
          </w:tcPr>
          <w:p w14:paraId="4824CDA6" w14:textId="77777777" w:rsidR="000A2194" w:rsidRPr="000A2194" w:rsidRDefault="000A2194" w:rsidP="000A2194">
            <w:pPr>
              <w:spacing w:after="0" w:line="240" w:lineRule="auto"/>
              <w:ind w:left="0" w:firstLine="0"/>
              <w:jc w:val="left"/>
              <w:rPr>
                <w:color w:val="auto"/>
                <w:sz w:val="22"/>
              </w:rPr>
            </w:pPr>
            <w:r w:rsidRPr="000A2194">
              <w:rPr>
                <w:color w:val="auto"/>
                <w:sz w:val="22"/>
              </w:rPr>
              <w:t xml:space="preserve">Üksikisiku tulumaksu laekumine </w:t>
            </w:r>
          </w:p>
        </w:tc>
        <w:tc>
          <w:tcPr>
            <w:tcW w:w="578" w:type="pct"/>
            <w:tcBorders>
              <w:top w:val="nil"/>
              <w:left w:val="nil"/>
              <w:bottom w:val="single" w:sz="4" w:space="0" w:color="auto"/>
              <w:right w:val="single" w:sz="4" w:space="0" w:color="auto"/>
            </w:tcBorders>
            <w:shd w:val="clear" w:color="auto" w:fill="auto"/>
            <w:vAlign w:val="center"/>
            <w:hideMark/>
          </w:tcPr>
          <w:p w14:paraId="46F232B2" w14:textId="77777777" w:rsidR="000A2194" w:rsidRPr="000A2194" w:rsidRDefault="000A2194" w:rsidP="000A2194">
            <w:pPr>
              <w:spacing w:after="0" w:line="240" w:lineRule="auto"/>
              <w:ind w:left="0" w:firstLine="0"/>
              <w:jc w:val="right"/>
              <w:rPr>
                <w:color w:val="auto"/>
                <w:sz w:val="22"/>
              </w:rPr>
            </w:pPr>
            <w:r w:rsidRPr="000A2194">
              <w:rPr>
                <w:color w:val="auto"/>
                <w:sz w:val="22"/>
              </w:rPr>
              <w:t>8 542 927</w:t>
            </w:r>
          </w:p>
        </w:tc>
        <w:tc>
          <w:tcPr>
            <w:tcW w:w="620" w:type="pct"/>
            <w:tcBorders>
              <w:top w:val="nil"/>
              <w:left w:val="nil"/>
              <w:bottom w:val="single" w:sz="4" w:space="0" w:color="auto"/>
              <w:right w:val="single" w:sz="4" w:space="0" w:color="auto"/>
            </w:tcBorders>
            <w:shd w:val="clear" w:color="auto" w:fill="auto"/>
            <w:vAlign w:val="center"/>
            <w:hideMark/>
          </w:tcPr>
          <w:p w14:paraId="548FA4E3" w14:textId="77777777" w:rsidR="000A2194" w:rsidRPr="000A2194" w:rsidRDefault="000A2194" w:rsidP="000A2194">
            <w:pPr>
              <w:spacing w:after="0" w:line="240" w:lineRule="auto"/>
              <w:ind w:left="0" w:firstLine="0"/>
              <w:jc w:val="right"/>
              <w:rPr>
                <w:color w:val="auto"/>
                <w:sz w:val="22"/>
              </w:rPr>
            </w:pPr>
            <w:r w:rsidRPr="000A2194">
              <w:rPr>
                <w:color w:val="auto"/>
                <w:sz w:val="22"/>
              </w:rPr>
              <w:t>9 224 342</w:t>
            </w:r>
          </w:p>
        </w:tc>
        <w:tc>
          <w:tcPr>
            <w:tcW w:w="546" w:type="pct"/>
            <w:tcBorders>
              <w:top w:val="nil"/>
              <w:left w:val="nil"/>
              <w:bottom w:val="single" w:sz="4" w:space="0" w:color="auto"/>
              <w:right w:val="single" w:sz="4" w:space="0" w:color="auto"/>
            </w:tcBorders>
            <w:shd w:val="clear" w:color="auto" w:fill="auto"/>
            <w:vAlign w:val="center"/>
            <w:hideMark/>
          </w:tcPr>
          <w:p w14:paraId="25B58A95" w14:textId="77777777" w:rsidR="000A2194" w:rsidRPr="000A2194" w:rsidRDefault="000A2194" w:rsidP="000A2194">
            <w:pPr>
              <w:spacing w:after="0" w:line="240" w:lineRule="auto"/>
              <w:ind w:left="0" w:firstLine="0"/>
              <w:jc w:val="right"/>
              <w:rPr>
                <w:color w:val="auto"/>
                <w:sz w:val="22"/>
              </w:rPr>
            </w:pPr>
            <w:r w:rsidRPr="000A2194">
              <w:rPr>
                <w:color w:val="auto"/>
                <w:sz w:val="22"/>
              </w:rPr>
              <w:t>9 777 802</w:t>
            </w:r>
          </w:p>
        </w:tc>
        <w:tc>
          <w:tcPr>
            <w:tcW w:w="641" w:type="pct"/>
            <w:tcBorders>
              <w:top w:val="nil"/>
              <w:left w:val="nil"/>
              <w:bottom w:val="single" w:sz="4" w:space="0" w:color="auto"/>
              <w:right w:val="single" w:sz="4" w:space="0" w:color="auto"/>
            </w:tcBorders>
            <w:shd w:val="clear" w:color="auto" w:fill="auto"/>
            <w:vAlign w:val="center"/>
            <w:hideMark/>
          </w:tcPr>
          <w:p w14:paraId="4092421B" w14:textId="77777777" w:rsidR="000A2194" w:rsidRPr="000A2194" w:rsidRDefault="000A2194" w:rsidP="000A2194">
            <w:pPr>
              <w:spacing w:after="0" w:line="240" w:lineRule="auto"/>
              <w:ind w:left="0" w:firstLine="0"/>
              <w:jc w:val="right"/>
              <w:rPr>
                <w:color w:val="auto"/>
                <w:sz w:val="22"/>
              </w:rPr>
            </w:pPr>
            <w:r w:rsidRPr="000A2194">
              <w:rPr>
                <w:color w:val="auto"/>
                <w:sz w:val="22"/>
              </w:rPr>
              <w:t>10 364 470</w:t>
            </w:r>
          </w:p>
        </w:tc>
        <w:tc>
          <w:tcPr>
            <w:tcW w:w="641" w:type="pct"/>
            <w:tcBorders>
              <w:top w:val="nil"/>
              <w:left w:val="nil"/>
              <w:bottom w:val="single" w:sz="4" w:space="0" w:color="auto"/>
              <w:right w:val="single" w:sz="4" w:space="0" w:color="auto"/>
            </w:tcBorders>
            <w:shd w:val="clear" w:color="auto" w:fill="auto"/>
            <w:vAlign w:val="center"/>
            <w:hideMark/>
          </w:tcPr>
          <w:p w14:paraId="45FEE6B1" w14:textId="77777777" w:rsidR="000A2194" w:rsidRPr="000A2194" w:rsidRDefault="000A2194" w:rsidP="000A2194">
            <w:pPr>
              <w:spacing w:after="0" w:line="240" w:lineRule="auto"/>
              <w:ind w:left="0" w:firstLine="0"/>
              <w:jc w:val="right"/>
              <w:rPr>
                <w:color w:val="auto"/>
                <w:sz w:val="22"/>
              </w:rPr>
            </w:pPr>
            <w:r w:rsidRPr="000A2194">
              <w:rPr>
                <w:color w:val="auto"/>
                <w:sz w:val="22"/>
              </w:rPr>
              <w:t>11 089 983</w:t>
            </w:r>
          </w:p>
        </w:tc>
        <w:tc>
          <w:tcPr>
            <w:tcW w:w="641" w:type="pct"/>
            <w:tcBorders>
              <w:top w:val="nil"/>
              <w:left w:val="nil"/>
              <w:bottom w:val="single" w:sz="4" w:space="0" w:color="auto"/>
              <w:right w:val="single" w:sz="4" w:space="0" w:color="auto"/>
            </w:tcBorders>
            <w:shd w:val="clear" w:color="000000" w:fill="FFFFFF"/>
            <w:vAlign w:val="center"/>
            <w:hideMark/>
          </w:tcPr>
          <w:p w14:paraId="5EE4E8D1" w14:textId="77777777" w:rsidR="000A2194" w:rsidRPr="000A2194" w:rsidRDefault="000A2194" w:rsidP="000A2194">
            <w:pPr>
              <w:spacing w:after="0" w:line="240" w:lineRule="auto"/>
              <w:ind w:left="0" w:firstLine="0"/>
              <w:jc w:val="right"/>
              <w:rPr>
                <w:color w:val="auto"/>
                <w:sz w:val="22"/>
              </w:rPr>
            </w:pPr>
            <w:r w:rsidRPr="000A2194">
              <w:rPr>
                <w:color w:val="auto"/>
                <w:sz w:val="22"/>
              </w:rPr>
              <w:t>11 866 282</w:t>
            </w:r>
          </w:p>
        </w:tc>
      </w:tr>
      <w:tr w:rsidR="000A2194" w:rsidRPr="000A2194" w14:paraId="59E24680" w14:textId="77777777" w:rsidTr="000A2194">
        <w:trPr>
          <w:trHeight w:val="828"/>
        </w:trPr>
        <w:tc>
          <w:tcPr>
            <w:tcW w:w="1334" w:type="pct"/>
            <w:tcBorders>
              <w:top w:val="nil"/>
              <w:left w:val="single" w:sz="4" w:space="0" w:color="auto"/>
              <w:bottom w:val="single" w:sz="4" w:space="0" w:color="auto"/>
              <w:right w:val="single" w:sz="4" w:space="0" w:color="auto"/>
            </w:tcBorders>
            <w:shd w:val="clear" w:color="auto" w:fill="auto"/>
            <w:vAlign w:val="center"/>
            <w:hideMark/>
          </w:tcPr>
          <w:p w14:paraId="26B8BCE7" w14:textId="77777777" w:rsidR="000A2194" w:rsidRPr="000A2194" w:rsidRDefault="000A2194" w:rsidP="000A2194">
            <w:pPr>
              <w:spacing w:after="0" w:line="240" w:lineRule="auto"/>
              <w:ind w:left="0" w:firstLine="0"/>
              <w:jc w:val="left"/>
              <w:rPr>
                <w:color w:val="auto"/>
                <w:sz w:val="22"/>
              </w:rPr>
            </w:pPr>
            <w:r w:rsidRPr="000A2194">
              <w:rPr>
                <w:color w:val="auto"/>
                <w:sz w:val="22"/>
              </w:rPr>
              <w:t xml:space="preserve">Tulumaksu kasvu prognoos võrreldes eelmise aastaga,% </w:t>
            </w:r>
          </w:p>
        </w:tc>
        <w:tc>
          <w:tcPr>
            <w:tcW w:w="578" w:type="pct"/>
            <w:tcBorders>
              <w:top w:val="nil"/>
              <w:left w:val="nil"/>
              <w:bottom w:val="single" w:sz="4" w:space="0" w:color="auto"/>
              <w:right w:val="single" w:sz="4" w:space="0" w:color="auto"/>
            </w:tcBorders>
            <w:shd w:val="clear" w:color="auto" w:fill="auto"/>
            <w:vAlign w:val="center"/>
            <w:hideMark/>
          </w:tcPr>
          <w:p w14:paraId="1833C3E9" w14:textId="0CE62222" w:rsidR="000A2194" w:rsidRPr="000A2194" w:rsidRDefault="00F355DD" w:rsidP="000A2194">
            <w:pPr>
              <w:spacing w:after="0" w:line="240" w:lineRule="auto"/>
              <w:ind w:left="0" w:firstLine="0"/>
              <w:jc w:val="right"/>
              <w:rPr>
                <w:color w:val="auto"/>
                <w:sz w:val="22"/>
              </w:rPr>
            </w:pPr>
            <w:r>
              <w:rPr>
                <w:color w:val="auto"/>
                <w:sz w:val="22"/>
              </w:rPr>
              <w:t>108</w:t>
            </w:r>
            <w:r w:rsidR="000A2194" w:rsidRPr="000A2194">
              <w:rPr>
                <w:color w:val="auto"/>
                <w:sz w:val="22"/>
              </w:rPr>
              <w:t>%</w:t>
            </w:r>
          </w:p>
        </w:tc>
        <w:tc>
          <w:tcPr>
            <w:tcW w:w="620" w:type="pct"/>
            <w:tcBorders>
              <w:top w:val="nil"/>
              <w:left w:val="nil"/>
              <w:bottom w:val="single" w:sz="4" w:space="0" w:color="auto"/>
              <w:right w:val="single" w:sz="4" w:space="0" w:color="auto"/>
            </w:tcBorders>
            <w:shd w:val="clear" w:color="auto" w:fill="auto"/>
            <w:vAlign w:val="center"/>
            <w:hideMark/>
          </w:tcPr>
          <w:p w14:paraId="14EF7AE5" w14:textId="77777777" w:rsidR="000A2194" w:rsidRPr="000A2194" w:rsidRDefault="000A2194" w:rsidP="000A2194">
            <w:pPr>
              <w:spacing w:after="0" w:line="240" w:lineRule="auto"/>
              <w:ind w:left="0" w:firstLine="0"/>
              <w:jc w:val="right"/>
              <w:rPr>
                <w:color w:val="auto"/>
                <w:sz w:val="22"/>
              </w:rPr>
            </w:pPr>
            <w:r w:rsidRPr="000A2194">
              <w:rPr>
                <w:color w:val="auto"/>
                <w:sz w:val="22"/>
              </w:rPr>
              <w:t>108%</w:t>
            </w:r>
          </w:p>
        </w:tc>
        <w:tc>
          <w:tcPr>
            <w:tcW w:w="546" w:type="pct"/>
            <w:tcBorders>
              <w:top w:val="nil"/>
              <w:left w:val="nil"/>
              <w:bottom w:val="single" w:sz="4" w:space="0" w:color="auto"/>
              <w:right w:val="single" w:sz="4" w:space="0" w:color="auto"/>
            </w:tcBorders>
            <w:shd w:val="clear" w:color="auto" w:fill="auto"/>
            <w:vAlign w:val="center"/>
            <w:hideMark/>
          </w:tcPr>
          <w:p w14:paraId="424A4DFA" w14:textId="77777777" w:rsidR="000A2194" w:rsidRPr="000A2194" w:rsidRDefault="000A2194" w:rsidP="000A2194">
            <w:pPr>
              <w:spacing w:after="0" w:line="240" w:lineRule="auto"/>
              <w:ind w:left="0" w:firstLine="0"/>
              <w:jc w:val="right"/>
              <w:rPr>
                <w:color w:val="auto"/>
                <w:sz w:val="22"/>
              </w:rPr>
            </w:pPr>
            <w:r w:rsidRPr="000A2194">
              <w:rPr>
                <w:color w:val="auto"/>
                <w:sz w:val="22"/>
              </w:rPr>
              <w:t>106%</w:t>
            </w:r>
          </w:p>
        </w:tc>
        <w:tc>
          <w:tcPr>
            <w:tcW w:w="641" w:type="pct"/>
            <w:tcBorders>
              <w:top w:val="nil"/>
              <w:left w:val="nil"/>
              <w:bottom w:val="single" w:sz="4" w:space="0" w:color="auto"/>
              <w:right w:val="single" w:sz="4" w:space="0" w:color="auto"/>
            </w:tcBorders>
            <w:shd w:val="clear" w:color="auto" w:fill="auto"/>
            <w:vAlign w:val="center"/>
            <w:hideMark/>
          </w:tcPr>
          <w:p w14:paraId="379E3ECC" w14:textId="77777777" w:rsidR="000A2194" w:rsidRPr="000A2194" w:rsidRDefault="000A2194" w:rsidP="000A2194">
            <w:pPr>
              <w:spacing w:after="0" w:line="240" w:lineRule="auto"/>
              <w:ind w:left="0" w:firstLine="0"/>
              <w:jc w:val="right"/>
              <w:rPr>
                <w:color w:val="auto"/>
                <w:sz w:val="22"/>
              </w:rPr>
            </w:pPr>
            <w:r w:rsidRPr="000A2194">
              <w:rPr>
                <w:color w:val="auto"/>
                <w:sz w:val="22"/>
              </w:rPr>
              <w:t>106%</w:t>
            </w:r>
          </w:p>
        </w:tc>
        <w:tc>
          <w:tcPr>
            <w:tcW w:w="641" w:type="pct"/>
            <w:tcBorders>
              <w:top w:val="nil"/>
              <w:left w:val="nil"/>
              <w:bottom w:val="single" w:sz="4" w:space="0" w:color="auto"/>
              <w:right w:val="single" w:sz="4" w:space="0" w:color="auto"/>
            </w:tcBorders>
            <w:shd w:val="clear" w:color="auto" w:fill="auto"/>
            <w:vAlign w:val="center"/>
            <w:hideMark/>
          </w:tcPr>
          <w:p w14:paraId="4CDBDCD1" w14:textId="77777777" w:rsidR="000A2194" w:rsidRPr="000A2194" w:rsidRDefault="000A2194" w:rsidP="000A2194">
            <w:pPr>
              <w:spacing w:after="0" w:line="240" w:lineRule="auto"/>
              <w:ind w:left="0" w:firstLine="0"/>
              <w:jc w:val="right"/>
              <w:rPr>
                <w:color w:val="auto"/>
                <w:sz w:val="22"/>
              </w:rPr>
            </w:pPr>
            <w:r w:rsidRPr="000A2194">
              <w:rPr>
                <w:color w:val="auto"/>
                <w:sz w:val="22"/>
              </w:rPr>
              <w:t>107%</w:t>
            </w:r>
          </w:p>
        </w:tc>
        <w:tc>
          <w:tcPr>
            <w:tcW w:w="641" w:type="pct"/>
            <w:tcBorders>
              <w:top w:val="nil"/>
              <w:left w:val="nil"/>
              <w:bottom w:val="single" w:sz="4" w:space="0" w:color="auto"/>
              <w:right w:val="single" w:sz="4" w:space="0" w:color="auto"/>
            </w:tcBorders>
            <w:shd w:val="clear" w:color="000000" w:fill="FFFFFF"/>
            <w:vAlign w:val="center"/>
            <w:hideMark/>
          </w:tcPr>
          <w:p w14:paraId="29B32D6C" w14:textId="77777777" w:rsidR="000A2194" w:rsidRPr="000A2194" w:rsidRDefault="000A2194" w:rsidP="000A2194">
            <w:pPr>
              <w:spacing w:after="0" w:line="240" w:lineRule="auto"/>
              <w:ind w:left="0" w:firstLine="0"/>
              <w:jc w:val="right"/>
              <w:rPr>
                <w:color w:val="auto"/>
                <w:sz w:val="22"/>
              </w:rPr>
            </w:pPr>
            <w:r w:rsidRPr="000A2194">
              <w:rPr>
                <w:color w:val="auto"/>
                <w:sz w:val="22"/>
              </w:rPr>
              <w:t>107%</w:t>
            </w:r>
          </w:p>
        </w:tc>
      </w:tr>
      <w:tr w:rsidR="000A2194" w:rsidRPr="000A2194" w14:paraId="5B8774F9" w14:textId="77777777" w:rsidTr="000A2194">
        <w:trPr>
          <w:trHeight w:val="1104"/>
        </w:trPr>
        <w:tc>
          <w:tcPr>
            <w:tcW w:w="1334" w:type="pct"/>
            <w:tcBorders>
              <w:top w:val="nil"/>
              <w:left w:val="single" w:sz="4" w:space="0" w:color="auto"/>
              <w:bottom w:val="single" w:sz="4" w:space="0" w:color="auto"/>
              <w:right w:val="single" w:sz="4" w:space="0" w:color="auto"/>
            </w:tcBorders>
            <w:shd w:val="clear" w:color="auto" w:fill="auto"/>
            <w:vAlign w:val="center"/>
            <w:hideMark/>
          </w:tcPr>
          <w:p w14:paraId="58B7742A" w14:textId="77777777" w:rsidR="000A2194" w:rsidRPr="000A2194" w:rsidRDefault="000A2194" w:rsidP="000A2194">
            <w:pPr>
              <w:spacing w:after="0" w:line="240" w:lineRule="auto"/>
              <w:ind w:left="0" w:firstLine="0"/>
              <w:jc w:val="left"/>
              <w:rPr>
                <w:color w:val="auto"/>
                <w:sz w:val="22"/>
              </w:rPr>
            </w:pPr>
            <w:r w:rsidRPr="000A2194">
              <w:rPr>
                <w:color w:val="auto"/>
                <w:sz w:val="22"/>
              </w:rPr>
              <w:t xml:space="preserve">Protsent kohalikele omavalitsustele eraldatavast maksumaksjate maksustatavast tulust </w:t>
            </w:r>
          </w:p>
        </w:tc>
        <w:tc>
          <w:tcPr>
            <w:tcW w:w="578" w:type="pct"/>
            <w:tcBorders>
              <w:top w:val="nil"/>
              <w:left w:val="nil"/>
              <w:bottom w:val="single" w:sz="4" w:space="0" w:color="auto"/>
              <w:right w:val="single" w:sz="4" w:space="0" w:color="auto"/>
            </w:tcBorders>
            <w:shd w:val="clear" w:color="auto" w:fill="auto"/>
            <w:vAlign w:val="center"/>
            <w:hideMark/>
          </w:tcPr>
          <w:p w14:paraId="10F05D08" w14:textId="77777777" w:rsidR="000A2194" w:rsidRPr="000A2194" w:rsidRDefault="000A2194" w:rsidP="000A2194">
            <w:pPr>
              <w:spacing w:after="0" w:line="240" w:lineRule="auto"/>
              <w:ind w:left="0" w:firstLine="0"/>
              <w:jc w:val="right"/>
              <w:rPr>
                <w:color w:val="auto"/>
                <w:sz w:val="22"/>
              </w:rPr>
            </w:pPr>
            <w:r w:rsidRPr="000A2194">
              <w:rPr>
                <w:color w:val="auto"/>
                <w:sz w:val="22"/>
              </w:rPr>
              <w:t>11,89</w:t>
            </w:r>
          </w:p>
        </w:tc>
        <w:tc>
          <w:tcPr>
            <w:tcW w:w="620" w:type="pct"/>
            <w:tcBorders>
              <w:top w:val="nil"/>
              <w:left w:val="nil"/>
              <w:bottom w:val="single" w:sz="4" w:space="0" w:color="auto"/>
              <w:right w:val="single" w:sz="4" w:space="0" w:color="auto"/>
            </w:tcBorders>
            <w:shd w:val="clear" w:color="auto" w:fill="auto"/>
            <w:vAlign w:val="center"/>
            <w:hideMark/>
          </w:tcPr>
          <w:p w14:paraId="702DB35A" w14:textId="77777777" w:rsidR="000A2194" w:rsidRPr="000A2194" w:rsidRDefault="000A2194" w:rsidP="000A2194">
            <w:pPr>
              <w:spacing w:after="0" w:line="240" w:lineRule="auto"/>
              <w:ind w:left="0" w:firstLine="0"/>
              <w:jc w:val="right"/>
              <w:rPr>
                <w:color w:val="auto"/>
                <w:sz w:val="22"/>
              </w:rPr>
            </w:pPr>
            <w:r w:rsidRPr="000A2194">
              <w:rPr>
                <w:color w:val="auto"/>
                <w:sz w:val="22"/>
              </w:rPr>
              <w:t>11,29</w:t>
            </w:r>
          </w:p>
        </w:tc>
        <w:tc>
          <w:tcPr>
            <w:tcW w:w="546" w:type="pct"/>
            <w:tcBorders>
              <w:top w:val="nil"/>
              <w:left w:val="nil"/>
              <w:bottom w:val="single" w:sz="4" w:space="0" w:color="auto"/>
              <w:right w:val="single" w:sz="4" w:space="0" w:color="auto"/>
            </w:tcBorders>
            <w:shd w:val="clear" w:color="auto" w:fill="auto"/>
            <w:vAlign w:val="center"/>
            <w:hideMark/>
          </w:tcPr>
          <w:p w14:paraId="24466D6C" w14:textId="77777777" w:rsidR="000A2194" w:rsidRPr="000A2194" w:rsidRDefault="000A2194" w:rsidP="000A2194">
            <w:pPr>
              <w:spacing w:after="0" w:line="240" w:lineRule="auto"/>
              <w:ind w:left="0" w:firstLine="0"/>
              <w:jc w:val="right"/>
              <w:rPr>
                <w:color w:val="auto"/>
                <w:sz w:val="22"/>
              </w:rPr>
            </w:pPr>
            <w:r w:rsidRPr="000A2194">
              <w:rPr>
                <w:color w:val="auto"/>
                <w:sz w:val="22"/>
              </w:rPr>
              <w:t>10,64</w:t>
            </w:r>
          </w:p>
        </w:tc>
        <w:tc>
          <w:tcPr>
            <w:tcW w:w="641" w:type="pct"/>
            <w:tcBorders>
              <w:top w:val="nil"/>
              <w:left w:val="nil"/>
              <w:bottom w:val="single" w:sz="4" w:space="0" w:color="auto"/>
              <w:right w:val="single" w:sz="4" w:space="0" w:color="auto"/>
            </w:tcBorders>
            <w:shd w:val="clear" w:color="auto" w:fill="auto"/>
            <w:vAlign w:val="center"/>
            <w:hideMark/>
          </w:tcPr>
          <w:p w14:paraId="3CE0871A" w14:textId="77777777" w:rsidR="000A2194" w:rsidRPr="000A2194" w:rsidRDefault="000A2194" w:rsidP="000A2194">
            <w:pPr>
              <w:spacing w:after="0" w:line="240" w:lineRule="auto"/>
              <w:ind w:left="0" w:firstLine="0"/>
              <w:jc w:val="right"/>
              <w:rPr>
                <w:color w:val="auto"/>
                <w:sz w:val="22"/>
              </w:rPr>
            </w:pPr>
            <w:r w:rsidRPr="000A2194">
              <w:rPr>
                <w:color w:val="auto"/>
                <w:sz w:val="22"/>
              </w:rPr>
              <w:t>10,23</w:t>
            </w:r>
          </w:p>
        </w:tc>
        <w:tc>
          <w:tcPr>
            <w:tcW w:w="641" w:type="pct"/>
            <w:tcBorders>
              <w:top w:val="nil"/>
              <w:left w:val="nil"/>
              <w:bottom w:val="single" w:sz="4" w:space="0" w:color="auto"/>
              <w:right w:val="single" w:sz="4" w:space="0" w:color="auto"/>
            </w:tcBorders>
            <w:shd w:val="clear" w:color="auto" w:fill="auto"/>
            <w:vAlign w:val="center"/>
            <w:hideMark/>
          </w:tcPr>
          <w:p w14:paraId="0CABB323" w14:textId="77777777" w:rsidR="000A2194" w:rsidRPr="000A2194" w:rsidRDefault="000A2194" w:rsidP="000A2194">
            <w:pPr>
              <w:spacing w:after="0" w:line="240" w:lineRule="auto"/>
              <w:ind w:left="0" w:firstLine="0"/>
              <w:jc w:val="right"/>
              <w:rPr>
                <w:color w:val="auto"/>
                <w:sz w:val="22"/>
              </w:rPr>
            </w:pPr>
            <w:r w:rsidRPr="000A2194">
              <w:rPr>
                <w:color w:val="auto"/>
                <w:sz w:val="22"/>
              </w:rPr>
              <w:t>10,23</w:t>
            </w:r>
          </w:p>
        </w:tc>
        <w:tc>
          <w:tcPr>
            <w:tcW w:w="641" w:type="pct"/>
            <w:tcBorders>
              <w:top w:val="nil"/>
              <w:left w:val="nil"/>
              <w:bottom w:val="single" w:sz="4" w:space="0" w:color="auto"/>
              <w:right w:val="single" w:sz="4" w:space="0" w:color="auto"/>
            </w:tcBorders>
            <w:shd w:val="clear" w:color="auto" w:fill="auto"/>
            <w:vAlign w:val="center"/>
            <w:hideMark/>
          </w:tcPr>
          <w:p w14:paraId="3203EC27" w14:textId="77777777" w:rsidR="000A2194" w:rsidRPr="000A2194" w:rsidRDefault="000A2194" w:rsidP="000A2194">
            <w:pPr>
              <w:spacing w:after="0" w:line="240" w:lineRule="auto"/>
              <w:ind w:left="0" w:firstLine="0"/>
              <w:jc w:val="right"/>
              <w:rPr>
                <w:color w:val="auto"/>
                <w:sz w:val="22"/>
              </w:rPr>
            </w:pPr>
            <w:r w:rsidRPr="000A2194">
              <w:rPr>
                <w:color w:val="auto"/>
                <w:sz w:val="22"/>
              </w:rPr>
              <w:t>10,23</w:t>
            </w:r>
          </w:p>
        </w:tc>
      </w:tr>
      <w:tr w:rsidR="000A2194" w:rsidRPr="000A2194" w14:paraId="2A46A4B2" w14:textId="77777777" w:rsidTr="000A2194">
        <w:trPr>
          <w:trHeight w:val="1104"/>
        </w:trPr>
        <w:tc>
          <w:tcPr>
            <w:tcW w:w="1334" w:type="pct"/>
            <w:tcBorders>
              <w:top w:val="nil"/>
              <w:left w:val="single" w:sz="4" w:space="0" w:color="auto"/>
              <w:bottom w:val="single" w:sz="4" w:space="0" w:color="auto"/>
              <w:right w:val="single" w:sz="4" w:space="0" w:color="auto"/>
            </w:tcBorders>
            <w:shd w:val="clear" w:color="auto" w:fill="auto"/>
            <w:vAlign w:val="center"/>
            <w:hideMark/>
          </w:tcPr>
          <w:p w14:paraId="769F685E" w14:textId="77777777" w:rsidR="000A2194" w:rsidRPr="000A2194" w:rsidRDefault="000A2194" w:rsidP="000A2194">
            <w:pPr>
              <w:spacing w:after="0" w:line="240" w:lineRule="auto"/>
              <w:ind w:left="0" w:firstLine="0"/>
              <w:jc w:val="left"/>
              <w:rPr>
                <w:color w:val="auto"/>
                <w:sz w:val="22"/>
              </w:rPr>
            </w:pPr>
            <w:r w:rsidRPr="000A2194">
              <w:rPr>
                <w:color w:val="auto"/>
                <w:sz w:val="22"/>
              </w:rPr>
              <w:t xml:space="preserve">Protsent kohalikele omavalitsustele eraldatavast pensionisaajate maksustatavast tulust </w:t>
            </w:r>
          </w:p>
        </w:tc>
        <w:tc>
          <w:tcPr>
            <w:tcW w:w="578" w:type="pct"/>
            <w:tcBorders>
              <w:top w:val="nil"/>
              <w:left w:val="nil"/>
              <w:bottom w:val="single" w:sz="4" w:space="0" w:color="auto"/>
              <w:right w:val="single" w:sz="4" w:space="0" w:color="auto"/>
            </w:tcBorders>
            <w:shd w:val="clear" w:color="auto" w:fill="auto"/>
            <w:vAlign w:val="center"/>
            <w:hideMark/>
          </w:tcPr>
          <w:p w14:paraId="5C73DE46" w14:textId="77777777" w:rsidR="000A2194" w:rsidRPr="000A2194" w:rsidRDefault="000A2194" w:rsidP="000A2194">
            <w:pPr>
              <w:spacing w:after="0" w:line="240" w:lineRule="auto"/>
              <w:ind w:left="0" w:firstLine="0"/>
              <w:jc w:val="right"/>
              <w:rPr>
                <w:color w:val="auto"/>
                <w:sz w:val="22"/>
              </w:rPr>
            </w:pPr>
            <w:r w:rsidRPr="000A2194">
              <w:rPr>
                <w:color w:val="auto"/>
                <w:sz w:val="22"/>
              </w:rPr>
              <w:t>2,5</w:t>
            </w:r>
          </w:p>
        </w:tc>
        <w:tc>
          <w:tcPr>
            <w:tcW w:w="620" w:type="pct"/>
            <w:tcBorders>
              <w:top w:val="nil"/>
              <w:left w:val="nil"/>
              <w:bottom w:val="single" w:sz="4" w:space="0" w:color="auto"/>
              <w:right w:val="single" w:sz="4" w:space="0" w:color="auto"/>
            </w:tcBorders>
            <w:shd w:val="clear" w:color="auto" w:fill="auto"/>
            <w:vAlign w:val="center"/>
            <w:hideMark/>
          </w:tcPr>
          <w:p w14:paraId="642314A5" w14:textId="77777777" w:rsidR="000A2194" w:rsidRPr="000A2194" w:rsidRDefault="000A2194" w:rsidP="000A2194">
            <w:pPr>
              <w:spacing w:after="0" w:line="240" w:lineRule="auto"/>
              <w:ind w:left="0" w:firstLine="0"/>
              <w:jc w:val="right"/>
              <w:rPr>
                <w:color w:val="auto"/>
                <w:sz w:val="22"/>
              </w:rPr>
            </w:pPr>
            <w:r w:rsidRPr="000A2194">
              <w:rPr>
                <w:color w:val="auto"/>
                <w:sz w:val="22"/>
              </w:rPr>
              <w:t>5,5</w:t>
            </w:r>
          </w:p>
        </w:tc>
        <w:tc>
          <w:tcPr>
            <w:tcW w:w="546" w:type="pct"/>
            <w:tcBorders>
              <w:top w:val="nil"/>
              <w:left w:val="nil"/>
              <w:bottom w:val="single" w:sz="4" w:space="0" w:color="auto"/>
              <w:right w:val="single" w:sz="4" w:space="0" w:color="auto"/>
            </w:tcBorders>
            <w:shd w:val="clear" w:color="auto" w:fill="auto"/>
            <w:vAlign w:val="center"/>
            <w:hideMark/>
          </w:tcPr>
          <w:p w14:paraId="30DBE964" w14:textId="77777777" w:rsidR="000A2194" w:rsidRPr="000A2194" w:rsidRDefault="000A2194" w:rsidP="000A2194">
            <w:pPr>
              <w:spacing w:after="0" w:line="240" w:lineRule="auto"/>
              <w:ind w:left="0" w:firstLine="0"/>
              <w:jc w:val="right"/>
              <w:rPr>
                <w:color w:val="auto"/>
                <w:sz w:val="22"/>
              </w:rPr>
            </w:pPr>
            <w:r w:rsidRPr="000A2194">
              <w:rPr>
                <w:color w:val="auto"/>
                <w:sz w:val="22"/>
              </w:rPr>
              <w:t>8,5</w:t>
            </w:r>
          </w:p>
        </w:tc>
        <w:tc>
          <w:tcPr>
            <w:tcW w:w="641" w:type="pct"/>
            <w:tcBorders>
              <w:top w:val="nil"/>
              <w:left w:val="nil"/>
              <w:bottom w:val="single" w:sz="4" w:space="0" w:color="auto"/>
              <w:right w:val="single" w:sz="4" w:space="0" w:color="auto"/>
            </w:tcBorders>
            <w:shd w:val="clear" w:color="auto" w:fill="auto"/>
            <w:vAlign w:val="center"/>
            <w:hideMark/>
          </w:tcPr>
          <w:p w14:paraId="7F9566EF" w14:textId="77777777" w:rsidR="000A2194" w:rsidRPr="000A2194" w:rsidRDefault="000A2194" w:rsidP="000A2194">
            <w:pPr>
              <w:spacing w:after="0" w:line="240" w:lineRule="auto"/>
              <w:ind w:left="0" w:firstLine="0"/>
              <w:jc w:val="right"/>
              <w:rPr>
                <w:color w:val="auto"/>
                <w:sz w:val="22"/>
              </w:rPr>
            </w:pPr>
            <w:r w:rsidRPr="000A2194">
              <w:rPr>
                <w:color w:val="auto"/>
                <w:sz w:val="22"/>
              </w:rPr>
              <w:t>10,23</w:t>
            </w:r>
          </w:p>
        </w:tc>
        <w:tc>
          <w:tcPr>
            <w:tcW w:w="641" w:type="pct"/>
            <w:tcBorders>
              <w:top w:val="nil"/>
              <w:left w:val="nil"/>
              <w:bottom w:val="single" w:sz="4" w:space="0" w:color="auto"/>
              <w:right w:val="single" w:sz="4" w:space="0" w:color="auto"/>
            </w:tcBorders>
            <w:shd w:val="clear" w:color="auto" w:fill="auto"/>
            <w:vAlign w:val="center"/>
            <w:hideMark/>
          </w:tcPr>
          <w:p w14:paraId="219AD537" w14:textId="77777777" w:rsidR="000A2194" w:rsidRPr="000A2194" w:rsidRDefault="000A2194" w:rsidP="000A2194">
            <w:pPr>
              <w:spacing w:after="0" w:line="240" w:lineRule="auto"/>
              <w:ind w:left="0" w:firstLine="0"/>
              <w:jc w:val="right"/>
              <w:rPr>
                <w:color w:val="auto"/>
                <w:sz w:val="22"/>
              </w:rPr>
            </w:pPr>
            <w:r w:rsidRPr="000A2194">
              <w:rPr>
                <w:color w:val="auto"/>
                <w:sz w:val="22"/>
              </w:rPr>
              <w:t>10,23</w:t>
            </w:r>
          </w:p>
        </w:tc>
        <w:tc>
          <w:tcPr>
            <w:tcW w:w="641" w:type="pct"/>
            <w:tcBorders>
              <w:top w:val="nil"/>
              <w:left w:val="nil"/>
              <w:bottom w:val="single" w:sz="4" w:space="0" w:color="auto"/>
              <w:right w:val="single" w:sz="4" w:space="0" w:color="auto"/>
            </w:tcBorders>
            <w:shd w:val="clear" w:color="auto" w:fill="auto"/>
            <w:vAlign w:val="center"/>
            <w:hideMark/>
          </w:tcPr>
          <w:p w14:paraId="4BF25228" w14:textId="77777777" w:rsidR="000A2194" w:rsidRPr="000A2194" w:rsidRDefault="000A2194" w:rsidP="000A2194">
            <w:pPr>
              <w:spacing w:after="0" w:line="240" w:lineRule="auto"/>
              <w:ind w:left="0" w:firstLine="0"/>
              <w:jc w:val="right"/>
              <w:rPr>
                <w:color w:val="auto"/>
                <w:sz w:val="22"/>
              </w:rPr>
            </w:pPr>
            <w:r w:rsidRPr="000A2194">
              <w:rPr>
                <w:color w:val="auto"/>
                <w:sz w:val="22"/>
              </w:rPr>
              <w:t>10,23</w:t>
            </w:r>
          </w:p>
        </w:tc>
      </w:tr>
      <w:tr w:rsidR="000A2194" w:rsidRPr="000A2194" w14:paraId="04BDDDE8" w14:textId="77777777" w:rsidTr="000A2194">
        <w:trPr>
          <w:trHeight w:val="552"/>
        </w:trPr>
        <w:tc>
          <w:tcPr>
            <w:tcW w:w="1334" w:type="pct"/>
            <w:tcBorders>
              <w:top w:val="nil"/>
              <w:left w:val="single" w:sz="4" w:space="0" w:color="auto"/>
              <w:bottom w:val="single" w:sz="4" w:space="0" w:color="auto"/>
              <w:right w:val="single" w:sz="4" w:space="0" w:color="auto"/>
            </w:tcBorders>
            <w:shd w:val="clear" w:color="auto" w:fill="auto"/>
            <w:vAlign w:val="center"/>
            <w:hideMark/>
          </w:tcPr>
          <w:p w14:paraId="7329042C" w14:textId="77777777" w:rsidR="000A2194" w:rsidRPr="000A2194" w:rsidRDefault="000A2194" w:rsidP="000A2194">
            <w:pPr>
              <w:spacing w:after="0" w:line="240" w:lineRule="auto"/>
              <w:ind w:left="0" w:firstLine="0"/>
              <w:jc w:val="left"/>
              <w:rPr>
                <w:color w:val="auto"/>
                <w:sz w:val="22"/>
              </w:rPr>
            </w:pPr>
            <w:r w:rsidRPr="000A2194">
              <w:rPr>
                <w:color w:val="auto"/>
                <w:sz w:val="22"/>
              </w:rPr>
              <w:t xml:space="preserve">Tulumaksu laekumine maksumaksja kohta </w:t>
            </w:r>
          </w:p>
        </w:tc>
        <w:tc>
          <w:tcPr>
            <w:tcW w:w="578" w:type="pct"/>
            <w:tcBorders>
              <w:top w:val="nil"/>
              <w:left w:val="nil"/>
              <w:bottom w:val="single" w:sz="4" w:space="0" w:color="auto"/>
              <w:right w:val="single" w:sz="4" w:space="0" w:color="auto"/>
            </w:tcBorders>
            <w:shd w:val="clear" w:color="auto" w:fill="auto"/>
            <w:vAlign w:val="center"/>
            <w:hideMark/>
          </w:tcPr>
          <w:p w14:paraId="0791FF14" w14:textId="77777777" w:rsidR="000A2194" w:rsidRPr="000A2194" w:rsidRDefault="000A2194" w:rsidP="000A2194">
            <w:pPr>
              <w:spacing w:after="0" w:line="240" w:lineRule="auto"/>
              <w:ind w:left="0" w:firstLine="0"/>
              <w:jc w:val="right"/>
              <w:rPr>
                <w:color w:val="auto"/>
                <w:sz w:val="22"/>
              </w:rPr>
            </w:pPr>
            <w:r w:rsidRPr="000A2194">
              <w:rPr>
                <w:color w:val="auto"/>
                <w:sz w:val="22"/>
              </w:rPr>
              <w:t>2447</w:t>
            </w:r>
          </w:p>
        </w:tc>
        <w:tc>
          <w:tcPr>
            <w:tcW w:w="620" w:type="pct"/>
            <w:tcBorders>
              <w:top w:val="nil"/>
              <w:left w:val="nil"/>
              <w:bottom w:val="single" w:sz="4" w:space="0" w:color="auto"/>
              <w:right w:val="single" w:sz="4" w:space="0" w:color="auto"/>
            </w:tcBorders>
            <w:shd w:val="clear" w:color="auto" w:fill="auto"/>
            <w:vAlign w:val="center"/>
            <w:hideMark/>
          </w:tcPr>
          <w:p w14:paraId="06F355BF" w14:textId="77777777" w:rsidR="000A2194" w:rsidRPr="000A2194" w:rsidRDefault="000A2194" w:rsidP="000A2194">
            <w:pPr>
              <w:spacing w:after="0" w:line="240" w:lineRule="auto"/>
              <w:ind w:left="0" w:firstLine="0"/>
              <w:jc w:val="right"/>
              <w:rPr>
                <w:color w:val="auto"/>
                <w:sz w:val="22"/>
              </w:rPr>
            </w:pPr>
            <w:r w:rsidRPr="000A2194">
              <w:rPr>
                <w:color w:val="auto"/>
                <w:sz w:val="22"/>
              </w:rPr>
              <w:t>2647</w:t>
            </w:r>
          </w:p>
        </w:tc>
        <w:tc>
          <w:tcPr>
            <w:tcW w:w="546" w:type="pct"/>
            <w:tcBorders>
              <w:top w:val="nil"/>
              <w:left w:val="nil"/>
              <w:bottom w:val="single" w:sz="4" w:space="0" w:color="auto"/>
              <w:right w:val="single" w:sz="4" w:space="0" w:color="auto"/>
            </w:tcBorders>
            <w:shd w:val="clear" w:color="auto" w:fill="auto"/>
            <w:vAlign w:val="center"/>
            <w:hideMark/>
          </w:tcPr>
          <w:p w14:paraId="402D2BB2" w14:textId="77777777" w:rsidR="000A2194" w:rsidRPr="000A2194" w:rsidRDefault="000A2194" w:rsidP="000A2194">
            <w:pPr>
              <w:spacing w:after="0" w:line="240" w:lineRule="auto"/>
              <w:ind w:left="0" w:firstLine="0"/>
              <w:jc w:val="right"/>
              <w:rPr>
                <w:color w:val="auto"/>
                <w:sz w:val="22"/>
              </w:rPr>
            </w:pPr>
            <w:r w:rsidRPr="000A2194">
              <w:rPr>
                <w:color w:val="auto"/>
                <w:sz w:val="22"/>
              </w:rPr>
              <w:t>2806</w:t>
            </w:r>
          </w:p>
        </w:tc>
        <w:tc>
          <w:tcPr>
            <w:tcW w:w="641" w:type="pct"/>
            <w:tcBorders>
              <w:top w:val="nil"/>
              <w:left w:val="nil"/>
              <w:bottom w:val="single" w:sz="4" w:space="0" w:color="auto"/>
              <w:right w:val="single" w:sz="4" w:space="0" w:color="auto"/>
            </w:tcBorders>
            <w:shd w:val="clear" w:color="auto" w:fill="auto"/>
            <w:vAlign w:val="center"/>
            <w:hideMark/>
          </w:tcPr>
          <w:p w14:paraId="1FF2250E" w14:textId="77777777" w:rsidR="000A2194" w:rsidRPr="000A2194" w:rsidRDefault="000A2194" w:rsidP="000A2194">
            <w:pPr>
              <w:spacing w:after="0" w:line="240" w:lineRule="auto"/>
              <w:ind w:left="0" w:firstLine="0"/>
              <w:jc w:val="right"/>
              <w:rPr>
                <w:color w:val="auto"/>
                <w:sz w:val="22"/>
              </w:rPr>
            </w:pPr>
            <w:r w:rsidRPr="000A2194">
              <w:rPr>
                <w:color w:val="auto"/>
                <w:sz w:val="22"/>
              </w:rPr>
              <w:t>2974</w:t>
            </w:r>
          </w:p>
        </w:tc>
        <w:tc>
          <w:tcPr>
            <w:tcW w:w="641" w:type="pct"/>
            <w:tcBorders>
              <w:top w:val="nil"/>
              <w:left w:val="nil"/>
              <w:bottom w:val="single" w:sz="4" w:space="0" w:color="auto"/>
              <w:right w:val="single" w:sz="4" w:space="0" w:color="auto"/>
            </w:tcBorders>
            <w:shd w:val="clear" w:color="auto" w:fill="auto"/>
            <w:vAlign w:val="center"/>
            <w:hideMark/>
          </w:tcPr>
          <w:p w14:paraId="27845850" w14:textId="77777777" w:rsidR="000A2194" w:rsidRPr="000A2194" w:rsidRDefault="000A2194" w:rsidP="000A2194">
            <w:pPr>
              <w:spacing w:after="0" w:line="240" w:lineRule="auto"/>
              <w:ind w:left="0" w:firstLine="0"/>
              <w:jc w:val="right"/>
              <w:rPr>
                <w:color w:val="auto"/>
                <w:sz w:val="22"/>
              </w:rPr>
            </w:pPr>
            <w:r w:rsidRPr="000A2194">
              <w:rPr>
                <w:color w:val="auto"/>
                <w:sz w:val="22"/>
              </w:rPr>
              <w:t>3182</w:t>
            </w:r>
          </w:p>
        </w:tc>
        <w:tc>
          <w:tcPr>
            <w:tcW w:w="641" w:type="pct"/>
            <w:tcBorders>
              <w:top w:val="nil"/>
              <w:left w:val="nil"/>
              <w:bottom w:val="single" w:sz="4" w:space="0" w:color="auto"/>
              <w:right w:val="single" w:sz="4" w:space="0" w:color="auto"/>
            </w:tcBorders>
            <w:shd w:val="clear" w:color="auto" w:fill="auto"/>
            <w:vAlign w:val="center"/>
            <w:hideMark/>
          </w:tcPr>
          <w:p w14:paraId="1B3CC0D1" w14:textId="77777777" w:rsidR="000A2194" w:rsidRPr="000A2194" w:rsidRDefault="000A2194" w:rsidP="000A2194">
            <w:pPr>
              <w:spacing w:after="0" w:line="240" w:lineRule="auto"/>
              <w:ind w:left="0" w:firstLine="0"/>
              <w:jc w:val="right"/>
              <w:rPr>
                <w:color w:val="auto"/>
                <w:sz w:val="22"/>
              </w:rPr>
            </w:pPr>
            <w:r w:rsidRPr="000A2194">
              <w:rPr>
                <w:color w:val="auto"/>
                <w:sz w:val="22"/>
              </w:rPr>
              <w:t>3405</w:t>
            </w:r>
          </w:p>
        </w:tc>
      </w:tr>
      <w:tr w:rsidR="000A2194" w:rsidRPr="000A2194" w14:paraId="3699F0A7" w14:textId="77777777" w:rsidTr="000A2194">
        <w:trPr>
          <w:trHeight w:val="552"/>
        </w:trPr>
        <w:tc>
          <w:tcPr>
            <w:tcW w:w="1334" w:type="pct"/>
            <w:tcBorders>
              <w:top w:val="nil"/>
              <w:left w:val="single" w:sz="4" w:space="0" w:color="auto"/>
              <w:bottom w:val="single" w:sz="4" w:space="0" w:color="auto"/>
              <w:right w:val="single" w:sz="4" w:space="0" w:color="auto"/>
            </w:tcBorders>
            <w:shd w:val="clear" w:color="auto" w:fill="auto"/>
            <w:vAlign w:val="center"/>
            <w:hideMark/>
          </w:tcPr>
          <w:p w14:paraId="02F6C7CE" w14:textId="77777777" w:rsidR="000A2194" w:rsidRPr="000A2194" w:rsidRDefault="000A2194" w:rsidP="000A2194">
            <w:pPr>
              <w:spacing w:after="0" w:line="240" w:lineRule="auto"/>
              <w:ind w:left="0" w:firstLine="0"/>
              <w:jc w:val="left"/>
              <w:rPr>
                <w:color w:val="auto"/>
                <w:sz w:val="22"/>
              </w:rPr>
            </w:pPr>
            <w:r w:rsidRPr="000A2194">
              <w:rPr>
                <w:color w:val="auto"/>
                <w:sz w:val="22"/>
              </w:rPr>
              <w:t xml:space="preserve">Suurenemine võrreldes eelmise aastaga </w:t>
            </w:r>
          </w:p>
        </w:tc>
        <w:tc>
          <w:tcPr>
            <w:tcW w:w="578" w:type="pct"/>
            <w:tcBorders>
              <w:top w:val="nil"/>
              <w:left w:val="nil"/>
              <w:bottom w:val="single" w:sz="4" w:space="0" w:color="auto"/>
              <w:right w:val="single" w:sz="4" w:space="0" w:color="auto"/>
            </w:tcBorders>
            <w:shd w:val="clear" w:color="auto" w:fill="auto"/>
            <w:vAlign w:val="bottom"/>
            <w:hideMark/>
          </w:tcPr>
          <w:p w14:paraId="505BD7FE" w14:textId="2B5CB7F6" w:rsidR="000A2194" w:rsidRPr="000A2194" w:rsidRDefault="00F85002" w:rsidP="000A2194">
            <w:pPr>
              <w:spacing w:after="0" w:line="240" w:lineRule="auto"/>
              <w:ind w:left="0" w:firstLine="0"/>
              <w:jc w:val="right"/>
              <w:rPr>
                <w:color w:val="auto"/>
                <w:sz w:val="22"/>
              </w:rPr>
            </w:pPr>
            <w:r>
              <w:rPr>
                <w:color w:val="auto"/>
                <w:sz w:val="22"/>
              </w:rPr>
              <w:t>232</w:t>
            </w:r>
          </w:p>
        </w:tc>
        <w:tc>
          <w:tcPr>
            <w:tcW w:w="620" w:type="pct"/>
            <w:tcBorders>
              <w:top w:val="nil"/>
              <w:left w:val="nil"/>
              <w:bottom w:val="single" w:sz="4" w:space="0" w:color="auto"/>
              <w:right w:val="single" w:sz="4" w:space="0" w:color="auto"/>
            </w:tcBorders>
            <w:shd w:val="clear" w:color="auto" w:fill="auto"/>
            <w:vAlign w:val="bottom"/>
            <w:hideMark/>
          </w:tcPr>
          <w:p w14:paraId="6E7A00EB" w14:textId="77777777" w:rsidR="000A2194" w:rsidRPr="000A2194" w:rsidRDefault="000A2194" w:rsidP="000A2194">
            <w:pPr>
              <w:spacing w:after="0" w:line="240" w:lineRule="auto"/>
              <w:ind w:left="0" w:firstLine="0"/>
              <w:jc w:val="right"/>
              <w:rPr>
                <w:color w:val="auto"/>
                <w:sz w:val="22"/>
              </w:rPr>
            </w:pPr>
            <w:r w:rsidRPr="000A2194">
              <w:rPr>
                <w:color w:val="auto"/>
                <w:sz w:val="22"/>
              </w:rPr>
              <w:t>200</w:t>
            </w:r>
          </w:p>
        </w:tc>
        <w:tc>
          <w:tcPr>
            <w:tcW w:w="546" w:type="pct"/>
            <w:tcBorders>
              <w:top w:val="nil"/>
              <w:left w:val="nil"/>
              <w:bottom w:val="single" w:sz="4" w:space="0" w:color="auto"/>
              <w:right w:val="single" w:sz="4" w:space="0" w:color="auto"/>
            </w:tcBorders>
            <w:shd w:val="clear" w:color="auto" w:fill="auto"/>
            <w:vAlign w:val="bottom"/>
            <w:hideMark/>
          </w:tcPr>
          <w:p w14:paraId="59821973" w14:textId="77777777" w:rsidR="000A2194" w:rsidRPr="000A2194" w:rsidRDefault="000A2194" w:rsidP="000A2194">
            <w:pPr>
              <w:spacing w:after="0" w:line="240" w:lineRule="auto"/>
              <w:ind w:left="0" w:firstLine="0"/>
              <w:jc w:val="right"/>
              <w:rPr>
                <w:color w:val="auto"/>
                <w:sz w:val="22"/>
              </w:rPr>
            </w:pPr>
            <w:r w:rsidRPr="000A2194">
              <w:rPr>
                <w:color w:val="auto"/>
                <w:sz w:val="22"/>
              </w:rPr>
              <w:t>159</w:t>
            </w:r>
          </w:p>
        </w:tc>
        <w:tc>
          <w:tcPr>
            <w:tcW w:w="641" w:type="pct"/>
            <w:tcBorders>
              <w:top w:val="nil"/>
              <w:left w:val="nil"/>
              <w:bottom w:val="single" w:sz="4" w:space="0" w:color="auto"/>
              <w:right w:val="single" w:sz="4" w:space="0" w:color="auto"/>
            </w:tcBorders>
            <w:shd w:val="clear" w:color="auto" w:fill="auto"/>
            <w:vAlign w:val="bottom"/>
            <w:hideMark/>
          </w:tcPr>
          <w:p w14:paraId="6F174823" w14:textId="77777777" w:rsidR="000A2194" w:rsidRPr="000A2194" w:rsidRDefault="000A2194" w:rsidP="000A2194">
            <w:pPr>
              <w:spacing w:after="0" w:line="240" w:lineRule="auto"/>
              <w:ind w:left="0" w:firstLine="0"/>
              <w:jc w:val="right"/>
              <w:rPr>
                <w:color w:val="auto"/>
                <w:sz w:val="22"/>
              </w:rPr>
            </w:pPr>
            <w:r w:rsidRPr="000A2194">
              <w:rPr>
                <w:color w:val="auto"/>
                <w:sz w:val="22"/>
              </w:rPr>
              <w:t>168</w:t>
            </w:r>
          </w:p>
        </w:tc>
        <w:tc>
          <w:tcPr>
            <w:tcW w:w="641" w:type="pct"/>
            <w:tcBorders>
              <w:top w:val="nil"/>
              <w:left w:val="nil"/>
              <w:bottom w:val="single" w:sz="4" w:space="0" w:color="auto"/>
              <w:right w:val="single" w:sz="4" w:space="0" w:color="auto"/>
            </w:tcBorders>
            <w:shd w:val="clear" w:color="auto" w:fill="auto"/>
            <w:vAlign w:val="bottom"/>
            <w:hideMark/>
          </w:tcPr>
          <w:p w14:paraId="6B374E1D" w14:textId="77777777" w:rsidR="000A2194" w:rsidRPr="000A2194" w:rsidRDefault="000A2194" w:rsidP="000A2194">
            <w:pPr>
              <w:spacing w:after="0" w:line="240" w:lineRule="auto"/>
              <w:ind w:left="0" w:firstLine="0"/>
              <w:jc w:val="right"/>
              <w:rPr>
                <w:color w:val="auto"/>
                <w:sz w:val="22"/>
              </w:rPr>
            </w:pPr>
            <w:r w:rsidRPr="000A2194">
              <w:rPr>
                <w:color w:val="auto"/>
                <w:sz w:val="22"/>
              </w:rPr>
              <w:t>208</w:t>
            </w:r>
          </w:p>
        </w:tc>
        <w:tc>
          <w:tcPr>
            <w:tcW w:w="641" w:type="pct"/>
            <w:tcBorders>
              <w:top w:val="nil"/>
              <w:left w:val="nil"/>
              <w:bottom w:val="single" w:sz="4" w:space="0" w:color="auto"/>
              <w:right w:val="single" w:sz="4" w:space="0" w:color="auto"/>
            </w:tcBorders>
            <w:shd w:val="clear" w:color="auto" w:fill="auto"/>
            <w:vAlign w:val="bottom"/>
            <w:hideMark/>
          </w:tcPr>
          <w:p w14:paraId="43BCA1DA" w14:textId="77777777" w:rsidR="000A2194" w:rsidRPr="000A2194" w:rsidRDefault="000A2194" w:rsidP="000A2194">
            <w:pPr>
              <w:spacing w:after="0" w:line="240" w:lineRule="auto"/>
              <w:ind w:left="0" w:firstLine="0"/>
              <w:jc w:val="right"/>
              <w:rPr>
                <w:color w:val="auto"/>
                <w:sz w:val="22"/>
              </w:rPr>
            </w:pPr>
            <w:r w:rsidRPr="000A2194">
              <w:rPr>
                <w:color w:val="auto"/>
                <w:sz w:val="22"/>
              </w:rPr>
              <w:t>223</w:t>
            </w:r>
          </w:p>
        </w:tc>
      </w:tr>
      <w:tr w:rsidR="000A2194" w:rsidRPr="000A2194" w14:paraId="6E8E62FC" w14:textId="77777777" w:rsidTr="000A2194">
        <w:trPr>
          <w:trHeight w:val="312"/>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4AB202F2" w14:textId="77777777" w:rsidR="000A2194" w:rsidRPr="000A2194" w:rsidRDefault="000A2194" w:rsidP="000A2194">
            <w:pPr>
              <w:spacing w:after="0" w:line="240" w:lineRule="auto"/>
              <w:ind w:left="0" w:firstLine="0"/>
              <w:jc w:val="left"/>
              <w:rPr>
                <w:color w:val="auto"/>
                <w:szCs w:val="24"/>
              </w:rPr>
            </w:pPr>
            <w:r w:rsidRPr="000A2194">
              <w:rPr>
                <w:color w:val="auto"/>
                <w:szCs w:val="24"/>
              </w:rPr>
              <w:t>Pensionitulu saajate arv</w:t>
            </w:r>
          </w:p>
        </w:tc>
        <w:tc>
          <w:tcPr>
            <w:tcW w:w="578" w:type="pct"/>
            <w:tcBorders>
              <w:top w:val="nil"/>
              <w:left w:val="nil"/>
              <w:bottom w:val="single" w:sz="4" w:space="0" w:color="auto"/>
              <w:right w:val="single" w:sz="4" w:space="0" w:color="auto"/>
            </w:tcBorders>
            <w:shd w:val="clear" w:color="auto" w:fill="auto"/>
            <w:noWrap/>
            <w:vAlign w:val="bottom"/>
            <w:hideMark/>
          </w:tcPr>
          <w:p w14:paraId="2A27D44F" w14:textId="77777777" w:rsidR="000A2194" w:rsidRPr="000A2194" w:rsidRDefault="000A2194" w:rsidP="000A2194">
            <w:pPr>
              <w:spacing w:after="0" w:line="240" w:lineRule="auto"/>
              <w:ind w:left="0" w:firstLine="0"/>
              <w:jc w:val="right"/>
              <w:rPr>
                <w:color w:val="auto"/>
                <w:szCs w:val="24"/>
              </w:rPr>
            </w:pPr>
            <w:r w:rsidRPr="000A2194">
              <w:rPr>
                <w:color w:val="auto"/>
                <w:szCs w:val="24"/>
              </w:rPr>
              <w:t>2235</w:t>
            </w:r>
          </w:p>
        </w:tc>
        <w:tc>
          <w:tcPr>
            <w:tcW w:w="620" w:type="pct"/>
            <w:tcBorders>
              <w:top w:val="nil"/>
              <w:left w:val="nil"/>
              <w:bottom w:val="single" w:sz="4" w:space="0" w:color="auto"/>
              <w:right w:val="single" w:sz="4" w:space="0" w:color="auto"/>
            </w:tcBorders>
            <w:shd w:val="clear" w:color="auto" w:fill="auto"/>
            <w:noWrap/>
            <w:vAlign w:val="bottom"/>
            <w:hideMark/>
          </w:tcPr>
          <w:p w14:paraId="55089EBC" w14:textId="77777777" w:rsidR="000A2194" w:rsidRPr="000A2194" w:rsidRDefault="000A2194" w:rsidP="000A2194">
            <w:pPr>
              <w:spacing w:after="0" w:line="240" w:lineRule="auto"/>
              <w:ind w:left="0" w:firstLine="0"/>
              <w:jc w:val="right"/>
              <w:rPr>
                <w:color w:val="auto"/>
                <w:szCs w:val="24"/>
              </w:rPr>
            </w:pPr>
            <w:r w:rsidRPr="000A2194">
              <w:rPr>
                <w:color w:val="auto"/>
                <w:szCs w:val="24"/>
              </w:rPr>
              <w:t>2232</w:t>
            </w:r>
          </w:p>
        </w:tc>
        <w:tc>
          <w:tcPr>
            <w:tcW w:w="546" w:type="pct"/>
            <w:tcBorders>
              <w:top w:val="nil"/>
              <w:left w:val="nil"/>
              <w:bottom w:val="single" w:sz="4" w:space="0" w:color="auto"/>
              <w:right w:val="single" w:sz="4" w:space="0" w:color="auto"/>
            </w:tcBorders>
            <w:shd w:val="clear" w:color="auto" w:fill="auto"/>
            <w:noWrap/>
            <w:vAlign w:val="bottom"/>
            <w:hideMark/>
          </w:tcPr>
          <w:p w14:paraId="46BE6970" w14:textId="77777777" w:rsidR="000A2194" w:rsidRPr="000A2194" w:rsidRDefault="000A2194" w:rsidP="000A2194">
            <w:pPr>
              <w:spacing w:after="0" w:line="240" w:lineRule="auto"/>
              <w:ind w:left="0" w:firstLine="0"/>
              <w:jc w:val="right"/>
              <w:rPr>
                <w:color w:val="auto"/>
                <w:szCs w:val="24"/>
              </w:rPr>
            </w:pPr>
            <w:r w:rsidRPr="000A2194">
              <w:rPr>
                <w:color w:val="auto"/>
                <w:szCs w:val="24"/>
              </w:rPr>
              <w:t>2232</w:t>
            </w:r>
          </w:p>
        </w:tc>
        <w:tc>
          <w:tcPr>
            <w:tcW w:w="641" w:type="pct"/>
            <w:tcBorders>
              <w:top w:val="nil"/>
              <w:left w:val="nil"/>
              <w:bottom w:val="single" w:sz="4" w:space="0" w:color="auto"/>
              <w:right w:val="single" w:sz="4" w:space="0" w:color="auto"/>
            </w:tcBorders>
            <w:shd w:val="clear" w:color="auto" w:fill="auto"/>
            <w:noWrap/>
            <w:vAlign w:val="bottom"/>
            <w:hideMark/>
          </w:tcPr>
          <w:p w14:paraId="11DFD10C" w14:textId="77777777" w:rsidR="000A2194" w:rsidRPr="000A2194" w:rsidRDefault="000A2194" w:rsidP="000A2194">
            <w:pPr>
              <w:spacing w:after="0" w:line="240" w:lineRule="auto"/>
              <w:ind w:left="0" w:firstLine="0"/>
              <w:jc w:val="right"/>
              <w:rPr>
                <w:color w:val="auto"/>
                <w:szCs w:val="24"/>
              </w:rPr>
            </w:pPr>
            <w:r w:rsidRPr="000A2194">
              <w:rPr>
                <w:color w:val="auto"/>
                <w:szCs w:val="24"/>
              </w:rPr>
              <w:t>2232</w:t>
            </w:r>
          </w:p>
        </w:tc>
        <w:tc>
          <w:tcPr>
            <w:tcW w:w="641" w:type="pct"/>
            <w:tcBorders>
              <w:top w:val="nil"/>
              <w:left w:val="nil"/>
              <w:bottom w:val="single" w:sz="4" w:space="0" w:color="auto"/>
              <w:right w:val="single" w:sz="4" w:space="0" w:color="auto"/>
            </w:tcBorders>
            <w:shd w:val="clear" w:color="auto" w:fill="auto"/>
            <w:noWrap/>
            <w:vAlign w:val="bottom"/>
            <w:hideMark/>
          </w:tcPr>
          <w:p w14:paraId="5263674A" w14:textId="77777777" w:rsidR="000A2194" w:rsidRPr="000A2194" w:rsidRDefault="000A2194" w:rsidP="000A2194">
            <w:pPr>
              <w:spacing w:after="0" w:line="240" w:lineRule="auto"/>
              <w:ind w:left="0" w:firstLine="0"/>
              <w:jc w:val="right"/>
              <w:rPr>
                <w:color w:val="auto"/>
                <w:szCs w:val="24"/>
              </w:rPr>
            </w:pPr>
            <w:r w:rsidRPr="000A2194">
              <w:rPr>
                <w:color w:val="auto"/>
                <w:szCs w:val="24"/>
              </w:rPr>
              <w:t>2232</w:t>
            </w:r>
          </w:p>
        </w:tc>
        <w:tc>
          <w:tcPr>
            <w:tcW w:w="641" w:type="pct"/>
            <w:tcBorders>
              <w:top w:val="nil"/>
              <w:left w:val="nil"/>
              <w:bottom w:val="single" w:sz="4" w:space="0" w:color="auto"/>
              <w:right w:val="single" w:sz="4" w:space="0" w:color="auto"/>
            </w:tcBorders>
            <w:shd w:val="clear" w:color="auto" w:fill="auto"/>
            <w:noWrap/>
            <w:vAlign w:val="bottom"/>
            <w:hideMark/>
          </w:tcPr>
          <w:p w14:paraId="4A7E68FC" w14:textId="77777777" w:rsidR="000A2194" w:rsidRPr="000A2194" w:rsidRDefault="000A2194" w:rsidP="000A2194">
            <w:pPr>
              <w:spacing w:after="0" w:line="240" w:lineRule="auto"/>
              <w:ind w:left="0" w:firstLine="0"/>
              <w:jc w:val="right"/>
              <w:rPr>
                <w:color w:val="auto"/>
                <w:szCs w:val="24"/>
              </w:rPr>
            </w:pPr>
            <w:r w:rsidRPr="000A2194">
              <w:rPr>
                <w:color w:val="auto"/>
                <w:szCs w:val="24"/>
              </w:rPr>
              <w:t>2232</w:t>
            </w:r>
          </w:p>
        </w:tc>
      </w:tr>
      <w:tr w:rsidR="000A2194" w:rsidRPr="000A2194" w14:paraId="421BD677" w14:textId="77777777" w:rsidTr="000A2194">
        <w:trPr>
          <w:trHeight w:val="312"/>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7785CC6" w14:textId="77777777" w:rsidR="000A2194" w:rsidRPr="000A2194" w:rsidRDefault="000A2194" w:rsidP="000A2194">
            <w:pPr>
              <w:spacing w:after="0" w:line="240" w:lineRule="auto"/>
              <w:ind w:left="0" w:firstLine="0"/>
              <w:jc w:val="left"/>
              <w:rPr>
                <w:color w:val="auto"/>
                <w:szCs w:val="24"/>
              </w:rPr>
            </w:pPr>
            <w:r w:rsidRPr="000A2194">
              <w:rPr>
                <w:color w:val="auto"/>
                <w:szCs w:val="24"/>
              </w:rPr>
              <w:t>Pensionitulu saaja kohta</w:t>
            </w:r>
          </w:p>
        </w:tc>
        <w:tc>
          <w:tcPr>
            <w:tcW w:w="578" w:type="pct"/>
            <w:tcBorders>
              <w:top w:val="nil"/>
              <w:left w:val="nil"/>
              <w:bottom w:val="single" w:sz="4" w:space="0" w:color="auto"/>
              <w:right w:val="single" w:sz="4" w:space="0" w:color="auto"/>
            </w:tcBorders>
            <w:shd w:val="clear" w:color="auto" w:fill="auto"/>
            <w:noWrap/>
            <w:vAlign w:val="bottom"/>
            <w:hideMark/>
          </w:tcPr>
          <w:p w14:paraId="0F8C0242" w14:textId="77777777" w:rsidR="000A2194" w:rsidRPr="000A2194" w:rsidRDefault="000A2194" w:rsidP="000A2194">
            <w:pPr>
              <w:spacing w:after="0" w:line="240" w:lineRule="auto"/>
              <w:ind w:left="0" w:firstLine="0"/>
              <w:jc w:val="right"/>
              <w:rPr>
                <w:color w:val="auto"/>
                <w:szCs w:val="24"/>
              </w:rPr>
            </w:pPr>
            <w:r w:rsidRPr="000A2194">
              <w:rPr>
                <w:color w:val="auto"/>
                <w:szCs w:val="24"/>
              </w:rPr>
              <w:t>765</w:t>
            </w:r>
          </w:p>
        </w:tc>
        <w:tc>
          <w:tcPr>
            <w:tcW w:w="620" w:type="pct"/>
            <w:tcBorders>
              <w:top w:val="nil"/>
              <w:left w:val="nil"/>
              <w:bottom w:val="single" w:sz="4" w:space="0" w:color="auto"/>
              <w:right w:val="single" w:sz="4" w:space="0" w:color="auto"/>
            </w:tcBorders>
            <w:shd w:val="clear" w:color="auto" w:fill="auto"/>
            <w:noWrap/>
            <w:vAlign w:val="bottom"/>
            <w:hideMark/>
          </w:tcPr>
          <w:p w14:paraId="093F47CA" w14:textId="77777777" w:rsidR="000A2194" w:rsidRPr="000A2194" w:rsidRDefault="000A2194" w:rsidP="000A2194">
            <w:pPr>
              <w:spacing w:after="0" w:line="240" w:lineRule="auto"/>
              <w:ind w:left="0" w:firstLine="0"/>
              <w:jc w:val="right"/>
              <w:rPr>
                <w:color w:val="auto"/>
                <w:szCs w:val="24"/>
              </w:rPr>
            </w:pPr>
            <w:r w:rsidRPr="000A2194">
              <w:rPr>
                <w:color w:val="auto"/>
                <w:szCs w:val="24"/>
              </w:rPr>
              <w:t>816</w:t>
            </w:r>
          </w:p>
        </w:tc>
        <w:tc>
          <w:tcPr>
            <w:tcW w:w="546" w:type="pct"/>
            <w:tcBorders>
              <w:top w:val="nil"/>
              <w:left w:val="nil"/>
              <w:bottom w:val="single" w:sz="4" w:space="0" w:color="auto"/>
              <w:right w:val="single" w:sz="4" w:space="0" w:color="auto"/>
            </w:tcBorders>
            <w:shd w:val="clear" w:color="auto" w:fill="auto"/>
            <w:noWrap/>
            <w:vAlign w:val="bottom"/>
            <w:hideMark/>
          </w:tcPr>
          <w:p w14:paraId="5BB1D17E" w14:textId="77777777" w:rsidR="000A2194" w:rsidRPr="000A2194" w:rsidRDefault="000A2194" w:rsidP="000A2194">
            <w:pPr>
              <w:spacing w:after="0" w:line="240" w:lineRule="auto"/>
              <w:ind w:left="0" w:firstLine="0"/>
              <w:jc w:val="right"/>
              <w:rPr>
                <w:color w:val="auto"/>
                <w:szCs w:val="24"/>
              </w:rPr>
            </w:pPr>
            <w:r w:rsidRPr="000A2194">
              <w:rPr>
                <w:color w:val="auto"/>
                <w:szCs w:val="24"/>
              </w:rPr>
              <w:t>870</w:t>
            </w:r>
          </w:p>
        </w:tc>
        <w:tc>
          <w:tcPr>
            <w:tcW w:w="641" w:type="pct"/>
            <w:tcBorders>
              <w:top w:val="nil"/>
              <w:left w:val="nil"/>
              <w:bottom w:val="single" w:sz="4" w:space="0" w:color="auto"/>
              <w:right w:val="single" w:sz="4" w:space="0" w:color="auto"/>
            </w:tcBorders>
            <w:shd w:val="clear" w:color="auto" w:fill="auto"/>
            <w:noWrap/>
            <w:vAlign w:val="bottom"/>
            <w:hideMark/>
          </w:tcPr>
          <w:p w14:paraId="4FBEC90E" w14:textId="77777777" w:rsidR="000A2194" w:rsidRPr="000A2194" w:rsidRDefault="000A2194" w:rsidP="000A2194">
            <w:pPr>
              <w:spacing w:after="0" w:line="240" w:lineRule="auto"/>
              <w:ind w:left="0" w:firstLine="0"/>
              <w:jc w:val="right"/>
              <w:rPr>
                <w:color w:val="auto"/>
                <w:szCs w:val="24"/>
              </w:rPr>
            </w:pPr>
            <w:r w:rsidRPr="000A2194">
              <w:rPr>
                <w:color w:val="auto"/>
                <w:szCs w:val="24"/>
              </w:rPr>
              <w:t>928</w:t>
            </w:r>
          </w:p>
        </w:tc>
        <w:tc>
          <w:tcPr>
            <w:tcW w:w="641" w:type="pct"/>
            <w:tcBorders>
              <w:top w:val="nil"/>
              <w:left w:val="nil"/>
              <w:bottom w:val="single" w:sz="4" w:space="0" w:color="auto"/>
              <w:right w:val="single" w:sz="4" w:space="0" w:color="auto"/>
            </w:tcBorders>
            <w:shd w:val="clear" w:color="auto" w:fill="auto"/>
            <w:noWrap/>
            <w:vAlign w:val="bottom"/>
            <w:hideMark/>
          </w:tcPr>
          <w:p w14:paraId="653408B5" w14:textId="77777777" w:rsidR="000A2194" w:rsidRPr="000A2194" w:rsidRDefault="000A2194" w:rsidP="000A2194">
            <w:pPr>
              <w:spacing w:after="0" w:line="240" w:lineRule="auto"/>
              <w:ind w:left="0" w:firstLine="0"/>
              <w:jc w:val="right"/>
              <w:rPr>
                <w:color w:val="auto"/>
                <w:szCs w:val="24"/>
              </w:rPr>
            </w:pPr>
            <w:r w:rsidRPr="000A2194">
              <w:rPr>
                <w:color w:val="auto"/>
                <w:szCs w:val="24"/>
              </w:rPr>
              <w:t>990</w:t>
            </w:r>
          </w:p>
        </w:tc>
        <w:tc>
          <w:tcPr>
            <w:tcW w:w="641" w:type="pct"/>
            <w:tcBorders>
              <w:top w:val="nil"/>
              <w:left w:val="nil"/>
              <w:bottom w:val="single" w:sz="4" w:space="0" w:color="auto"/>
              <w:right w:val="single" w:sz="4" w:space="0" w:color="auto"/>
            </w:tcBorders>
            <w:shd w:val="clear" w:color="auto" w:fill="auto"/>
            <w:noWrap/>
            <w:vAlign w:val="bottom"/>
            <w:hideMark/>
          </w:tcPr>
          <w:p w14:paraId="183EF3CE" w14:textId="77777777" w:rsidR="000A2194" w:rsidRPr="000A2194" w:rsidRDefault="000A2194" w:rsidP="000A2194">
            <w:pPr>
              <w:spacing w:after="0" w:line="240" w:lineRule="auto"/>
              <w:ind w:left="0" w:firstLine="0"/>
              <w:jc w:val="right"/>
              <w:rPr>
                <w:color w:val="auto"/>
                <w:szCs w:val="24"/>
              </w:rPr>
            </w:pPr>
            <w:r w:rsidRPr="000A2194">
              <w:rPr>
                <w:color w:val="auto"/>
                <w:szCs w:val="24"/>
              </w:rPr>
              <w:t>1056</w:t>
            </w:r>
          </w:p>
        </w:tc>
      </w:tr>
    </w:tbl>
    <w:p w14:paraId="0E14D548" w14:textId="77777777" w:rsidR="00FB5287" w:rsidRPr="00A52CE6" w:rsidRDefault="00FB5287" w:rsidP="00D55E49">
      <w:pPr>
        <w:pStyle w:val="Phitekst"/>
        <w:shd w:val="clear" w:color="auto" w:fill="FFFFFF" w:themeFill="background1"/>
        <w:rPr>
          <w:rFonts w:ascii="Times New Roman" w:hAnsi="Times New Roman" w:cs="Times New Roman"/>
          <w:color w:val="EE0000"/>
          <w:sz w:val="24"/>
          <w:szCs w:val="24"/>
          <w:u w:val="single"/>
        </w:rPr>
      </w:pPr>
    </w:p>
    <w:p w14:paraId="1A4C1F8D" w14:textId="5B7FB61C" w:rsidR="00A90FFF" w:rsidRPr="00E450CC" w:rsidRDefault="00192E5F" w:rsidP="00D55E49">
      <w:pPr>
        <w:pStyle w:val="Phitekst"/>
        <w:shd w:val="clear" w:color="auto" w:fill="FFFFFF" w:themeFill="background1"/>
        <w:rPr>
          <w:rFonts w:ascii="Times New Roman" w:hAnsi="Times New Roman" w:cs="Times New Roman"/>
          <w:sz w:val="24"/>
          <w:szCs w:val="24"/>
        </w:rPr>
      </w:pPr>
      <w:r w:rsidRPr="00E450CC">
        <w:rPr>
          <w:rFonts w:ascii="Times New Roman" w:hAnsi="Times New Roman" w:cs="Times New Roman"/>
          <w:sz w:val="24"/>
          <w:szCs w:val="24"/>
          <w:u w:val="single"/>
        </w:rPr>
        <w:t>Maamaks</w:t>
      </w:r>
      <w:r w:rsidR="00A90FFF" w:rsidRPr="00E450CC">
        <w:rPr>
          <w:rFonts w:ascii="Times New Roman" w:hAnsi="Times New Roman" w:cs="Times New Roman"/>
          <w:sz w:val="24"/>
          <w:szCs w:val="24"/>
        </w:rPr>
        <w:t xml:space="preserve"> on riiklik maks, mis laekub</w:t>
      </w:r>
      <w:r w:rsidR="00524269" w:rsidRPr="00E450CC">
        <w:rPr>
          <w:rFonts w:ascii="Times New Roman" w:hAnsi="Times New Roman" w:cs="Times New Roman"/>
          <w:sz w:val="24"/>
          <w:szCs w:val="24"/>
        </w:rPr>
        <w:t xml:space="preserve"> 100%</w:t>
      </w:r>
      <w:r w:rsidR="00A90FFF" w:rsidRPr="00E450CC">
        <w:rPr>
          <w:rFonts w:ascii="Times New Roman" w:hAnsi="Times New Roman" w:cs="Times New Roman"/>
          <w:sz w:val="24"/>
          <w:szCs w:val="24"/>
        </w:rPr>
        <w:t xml:space="preserve"> kohaliku omavalitsuse eelarvesse. </w:t>
      </w:r>
      <w:r w:rsidR="00C51848" w:rsidRPr="00E450CC">
        <w:rPr>
          <w:rFonts w:ascii="Times New Roman" w:hAnsi="Times New Roman" w:cs="Times New Roman"/>
          <w:sz w:val="24"/>
          <w:szCs w:val="24"/>
        </w:rPr>
        <w:t>Maade hindamist korraldab Maa-</w:t>
      </w:r>
      <w:r w:rsidR="0080338D" w:rsidRPr="00E450CC">
        <w:rPr>
          <w:rFonts w:ascii="Times New Roman" w:hAnsi="Times New Roman" w:cs="Times New Roman"/>
          <w:sz w:val="24"/>
          <w:szCs w:val="24"/>
        </w:rPr>
        <w:t>a</w:t>
      </w:r>
      <w:r w:rsidR="00C51848" w:rsidRPr="00E450CC">
        <w:rPr>
          <w:rFonts w:ascii="Times New Roman" w:hAnsi="Times New Roman" w:cs="Times New Roman"/>
          <w:sz w:val="24"/>
          <w:szCs w:val="24"/>
        </w:rPr>
        <w:t>met ja see viidi läbi 2022. aasta sügisel. Maa maksustamishinnad avalikustatakse katastris. 2022. aasta maade hindamise tulemused hakka</w:t>
      </w:r>
      <w:r w:rsidR="00524269" w:rsidRPr="00E450CC">
        <w:rPr>
          <w:rFonts w:ascii="Times New Roman" w:hAnsi="Times New Roman" w:cs="Times New Roman"/>
          <w:sz w:val="24"/>
          <w:szCs w:val="24"/>
        </w:rPr>
        <w:t>sid</w:t>
      </w:r>
      <w:r w:rsidR="00C51848" w:rsidRPr="00E450CC">
        <w:rPr>
          <w:rFonts w:ascii="Times New Roman" w:hAnsi="Times New Roman" w:cs="Times New Roman"/>
          <w:sz w:val="24"/>
          <w:szCs w:val="24"/>
        </w:rPr>
        <w:t xml:space="preserve"> kehtima alates 202</w:t>
      </w:r>
      <w:r w:rsidR="005B6C36" w:rsidRPr="00E450CC">
        <w:rPr>
          <w:rFonts w:ascii="Times New Roman" w:hAnsi="Times New Roman" w:cs="Times New Roman"/>
          <w:sz w:val="24"/>
          <w:szCs w:val="24"/>
        </w:rPr>
        <w:t>3</w:t>
      </w:r>
      <w:r w:rsidR="00C51848" w:rsidRPr="00E450CC">
        <w:rPr>
          <w:rFonts w:ascii="Times New Roman" w:hAnsi="Times New Roman" w:cs="Times New Roman"/>
          <w:sz w:val="24"/>
          <w:szCs w:val="24"/>
        </w:rPr>
        <w:t>. aastast</w:t>
      </w:r>
      <w:r w:rsidR="00524269" w:rsidRPr="00E450CC">
        <w:rPr>
          <w:rFonts w:ascii="Times New Roman" w:hAnsi="Times New Roman" w:cs="Times New Roman"/>
          <w:sz w:val="24"/>
          <w:szCs w:val="24"/>
        </w:rPr>
        <w:t>. Järgnevatel aastatel on maamaksu laekumise kasv ca 4,5% aastas, kui maamaksumäärad jäävad sellisek</w:t>
      </w:r>
      <w:r w:rsidR="00B64498" w:rsidRPr="00E450CC">
        <w:rPr>
          <w:rFonts w:ascii="Times New Roman" w:hAnsi="Times New Roman" w:cs="Times New Roman"/>
          <w:sz w:val="24"/>
          <w:szCs w:val="24"/>
        </w:rPr>
        <w:t>s</w:t>
      </w:r>
      <w:r w:rsidR="00524269" w:rsidRPr="00E450CC">
        <w:rPr>
          <w:rFonts w:ascii="Times New Roman" w:hAnsi="Times New Roman" w:cs="Times New Roman"/>
          <w:sz w:val="24"/>
          <w:szCs w:val="24"/>
        </w:rPr>
        <w:t xml:space="preserve"> nagu praegu on kehtestatud.</w:t>
      </w:r>
      <w:r w:rsidR="0080338D" w:rsidRPr="00E450CC">
        <w:rPr>
          <w:rFonts w:ascii="Times New Roman" w:hAnsi="Times New Roman" w:cs="Times New Roman"/>
          <w:sz w:val="24"/>
          <w:szCs w:val="24"/>
        </w:rPr>
        <w:t xml:space="preserve"> </w:t>
      </w:r>
    </w:p>
    <w:p w14:paraId="4FA0565C" w14:textId="4F57B0E2" w:rsidR="00A90FFF" w:rsidRPr="00E450CC" w:rsidRDefault="00A90FFF" w:rsidP="00D55E49">
      <w:pPr>
        <w:pStyle w:val="Phitekst"/>
        <w:shd w:val="clear" w:color="auto" w:fill="FFFFFF" w:themeFill="background1"/>
        <w:rPr>
          <w:rFonts w:ascii="Times New Roman" w:hAnsi="Times New Roman" w:cs="Times New Roman"/>
          <w:sz w:val="24"/>
          <w:szCs w:val="24"/>
        </w:rPr>
      </w:pPr>
      <w:r w:rsidRPr="00E450CC">
        <w:rPr>
          <w:rFonts w:ascii="Times New Roman" w:hAnsi="Times New Roman" w:cs="Times New Roman"/>
          <w:sz w:val="24"/>
          <w:szCs w:val="24"/>
          <w:u w:val="single"/>
        </w:rPr>
        <w:t>Reklaamimaks</w:t>
      </w:r>
      <w:r w:rsidRPr="00E450CC">
        <w:rPr>
          <w:rFonts w:ascii="Times New Roman" w:hAnsi="Times New Roman" w:cs="Times New Roman"/>
          <w:sz w:val="24"/>
          <w:szCs w:val="24"/>
        </w:rPr>
        <w:t xml:space="preserve"> on seaduse mõistes kohalik maks, mille eesmärk on reklaami korraldamisega seotud tegevuste reguleerimine. Reklaamimaksust saadav tulu on minimaalne</w:t>
      </w:r>
      <w:r w:rsidR="007A46E3" w:rsidRPr="00E450CC">
        <w:rPr>
          <w:rFonts w:ascii="Times New Roman" w:hAnsi="Times New Roman" w:cs="Times New Roman"/>
          <w:sz w:val="24"/>
          <w:szCs w:val="24"/>
        </w:rPr>
        <w:t>, kuna see kehtib ainult endise Halinga valla territooriumil</w:t>
      </w:r>
      <w:r w:rsidRPr="00E450CC">
        <w:rPr>
          <w:rFonts w:ascii="Times New Roman" w:hAnsi="Times New Roman" w:cs="Times New Roman"/>
          <w:sz w:val="24"/>
          <w:szCs w:val="24"/>
        </w:rPr>
        <w:t>.</w:t>
      </w:r>
    </w:p>
    <w:p w14:paraId="313B53BD" w14:textId="466209E1" w:rsidR="00972F52" w:rsidRPr="009815EE" w:rsidRDefault="00A90FFF" w:rsidP="00D55E49">
      <w:pPr>
        <w:pStyle w:val="Phitekst"/>
        <w:shd w:val="clear" w:color="auto" w:fill="FFFFFF" w:themeFill="background1"/>
        <w:rPr>
          <w:rFonts w:ascii="Times New Roman" w:hAnsi="Times New Roman" w:cs="Times New Roman"/>
          <w:sz w:val="24"/>
          <w:szCs w:val="24"/>
        </w:rPr>
      </w:pPr>
      <w:r w:rsidRPr="009815EE">
        <w:rPr>
          <w:rFonts w:ascii="Times New Roman" w:hAnsi="Times New Roman" w:cs="Times New Roman"/>
          <w:sz w:val="24"/>
          <w:szCs w:val="24"/>
          <w:u w:val="single"/>
        </w:rPr>
        <w:t>T</w:t>
      </w:r>
      <w:r w:rsidR="00192E5F" w:rsidRPr="009815EE">
        <w:rPr>
          <w:rFonts w:ascii="Times New Roman" w:hAnsi="Times New Roman" w:cs="Times New Roman"/>
          <w:sz w:val="24"/>
          <w:szCs w:val="24"/>
          <w:u w:val="single"/>
        </w:rPr>
        <w:t>ulud kaupade ja teenuste müügist</w:t>
      </w:r>
      <w:r w:rsidR="00192E5F" w:rsidRPr="009815EE">
        <w:rPr>
          <w:rFonts w:ascii="Times New Roman" w:hAnsi="Times New Roman" w:cs="Times New Roman"/>
          <w:sz w:val="24"/>
          <w:szCs w:val="24"/>
        </w:rPr>
        <w:t xml:space="preserve"> </w:t>
      </w:r>
      <w:r w:rsidRPr="009815EE">
        <w:rPr>
          <w:rFonts w:ascii="Times New Roman" w:hAnsi="Times New Roman" w:cs="Times New Roman"/>
          <w:sz w:val="24"/>
          <w:szCs w:val="24"/>
        </w:rPr>
        <w:t>moodust</w:t>
      </w:r>
      <w:r w:rsidR="009819F6" w:rsidRPr="009815EE">
        <w:rPr>
          <w:rFonts w:ascii="Times New Roman" w:hAnsi="Times New Roman" w:cs="Times New Roman"/>
          <w:sz w:val="24"/>
          <w:szCs w:val="24"/>
        </w:rPr>
        <w:t>a</w:t>
      </w:r>
      <w:r w:rsidR="00083CCD" w:rsidRPr="009815EE">
        <w:rPr>
          <w:rFonts w:ascii="Times New Roman" w:hAnsi="Times New Roman" w:cs="Times New Roman"/>
          <w:sz w:val="24"/>
          <w:szCs w:val="24"/>
        </w:rPr>
        <w:t>vad</w:t>
      </w:r>
      <w:r w:rsidRPr="009815EE">
        <w:rPr>
          <w:rFonts w:ascii="Times New Roman" w:hAnsi="Times New Roman" w:cs="Times New Roman"/>
          <w:sz w:val="24"/>
          <w:szCs w:val="24"/>
        </w:rPr>
        <w:t xml:space="preserve"> 202</w:t>
      </w:r>
      <w:r w:rsidR="00083CCD" w:rsidRPr="009815EE">
        <w:rPr>
          <w:rFonts w:ascii="Times New Roman" w:hAnsi="Times New Roman" w:cs="Times New Roman"/>
          <w:sz w:val="24"/>
          <w:szCs w:val="24"/>
        </w:rPr>
        <w:t>5</w:t>
      </w:r>
      <w:r w:rsidRPr="009815EE">
        <w:rPr>
          <w:rFonts w:ascii="Times New Roman" w:hAnsi="Times New Roman" w:cs="Times New Roman"/>
          <w:sz w:val="24"/>
          <w:szCs w:val="24"/>
        </w:rPr>
        <w:t xml:space="preserve">. a </w:t>
      </w:r>
      <w:r w:rsidR="0080338D" w:rsidRPr="009815EE">
        <w:rPr>
          <w:rFonts w:ascii="Times New Roman" w:hAnsi="Times New Roman" w:cs="Times New Roman"/>
          <w:sz w:val="24"/>
          <w:szCs w:val="24"/>
        </w:rPr>
        <w:t xml:space="preserve">ca </w:t>
      </w:r>
      <w:r w:rsidRPr="009815EE">
        <w:rPr>
          <w:rFonts w:ascii="Times New Roman" w:hAnsi="Times New Roman" w:cs="Times New Roman"/>
          <w:sz w:val="24"/>
          <w:szCs w:val="24"/>
        </w:rPr>
        <w:t>1</w:t>
      </w:r>
      <w:r w:rsidR="00FB5287" w:rsidRPr="009815EE">
        <w:rPr>
          <w:rFonts w:ascii="Times New Roman" w:hAnsi="Times New Roman" w:cs="Times New Roman"/>
          <w:sz w:val="24"/>
          <w:szCs w:val="24"/>
        </w:rPr>
        <w:t>5</w:t>
      </w:r>
      <w:r w:rsidRPr="009815EE">
        <w:rPr>
          <w:rFonts w:ascii="Times New Roman" w:hAnsi="Times New Roman" w:cs="Times New Roman"/>
          <w:sz w:val="24"/>
          <w:szCs w:val="24"/>
        </w:rPr>
        <w:t>%</w:t>
      </w:r>
      <w:r w:rsidR="00E20BD8" w:rsidRPr="009815EE">
        <w:rPr>
          <w:rFonts w:ascii="Times New Roman" w:hAnsi="Times New Roman" w:cs="Times New Roman"/>
          <w:sz w:val="24"/>
          <w:szCs w:val="24"/>
        </w:rPr>
        <w:t xml:space="preserve"> põhitegevuse tuludest</w:t>
      </w:r>
      <w:r w:rsidR="009819F6" w:rsidRPr="009815EE">
        <w:rPr>
          <w:rFonts w:ascii="Times New Roman" w:hAnsi="Times New Roman" w:cs="Times New Roman"/>
          <w:sz w:val="24"/>
          <w:szCs w:val="24"/>
        </w:rPr>
        <w:t xml:space="preserve"> </w:t>
      </w:r>
      <w:r w:rsidR="00FB5287" w:rsidRPr="009815EE">
        <w:rPr>
          <w:rFonts w:ascii="Times New Roman" w:hAnsi="Times New Roman" w:cs="Times New Roman"/>
          <w:sz w:val="24"/>
          <w:szCs w:val="24"/>
        </w:rPr>
        <w:t xml:space="preserve">ja sama proportsioon jääb kehtima ka </w:t>
      </w:r>
      <w:r w:rsidR="00524269" w:rsidRPr="009815EE">
        <w:rPr>
          <w:rFonts w:ascii="Times New Roman" w:hAnsi="Times New Roman" w:cs="Times New Roman"/>
          <w:sz w:val="24"/>
          <w:szCs w:val="24"/>
        </w:rPr>
        <w:t>järgnevatel</w:t>
      </w:r>
      <w:r w:rsidR="009819F6" w:rsidRPr="009815EE">
        <w:rPr>
          <w:rFonts w:ascii="Times New Roman" w:hAnsi="Times New Roman" w:cs="Times New Roman"/>
          <w:sz w:val="24"/>
          <w:szCs w:val="24"/>
        </w:rPr>
        <w:t xml:space="preserve"> aasta</w:t>
      </w:r>
      <w:r w:rsidR="00524269" w:rsidRPr="009815EE">
        <w:rPr>
          <w:rFonts w:ascii="Times New Roman" w:hAnsi="Times New Roman" w:cs="Times New Roman"/>
          <w:sz w:val="24"/>
          <w:szCs w:val="24"/>
        </w:rPr>
        <w:t>te</w:t>
      </w:r>
      <w:r w:rsidR="009819F6" w:rsidRPr="009815EE">
        <w:rPr>
          <w:rFonts w:ascii="Times New Roman" w:hAnsi="Times New Roman" w:cs="Times New Roman"/>
          <w:sz w:val="24"/>
          <w:szCs w:val="24"/>
        </w:rPr>
        <w:t>l</w:t>
      </w:r>
      <w:r w:rsidRPr="009815EE">
        <w:rPr>
          <w:rFonts w:ascii="Times New Roman" w:hAnsi="Times New Roman" w:cs="Times New Roman"/>
          <w:sz w:val="24"/>
          <w:szCs w:val="24"/>
        </w:rPr>
        <w:t xml:space="preserve">. Siin kajastatakse Põhja-Pärnumaa Vallavalitsuse ja tema hallatavate asutuste teenitud tulu nii kaupade müügist kui ka mitmesuguste teenuste osutamisest, nt õppetasud, toiduraha, teiste KOV-te tasutud haridusasutuste kohamaksud jne. </w:t>
      </w:r>
      <w:r w:rsidR="007F0661" w:rsidRPr="009815EE">
        <w:rPr>
          <w:rFonts w:ascii="Times New Roman" w:hAnsi="Times New Roman" w:cs="Times New Roman"/>
          <w:sz w:val="24"/>
          <w:szCs w:val="24"/>
        </w:rPr>
        <w:t>Antud tulugrupile</w:t>
      </w:r>
      <w:r w:rsidR="00D43B50" w:rsidRPr="009815EE">
        <w:rPr>
          <w:rFonts w:ascii="Times New Roman" w:hAnsi="Times New Roman" w:cs="Times New Roman"/>
          <w:sz w:val="24"/>
          <w:szCs w:val="24"/>
        </w:rPr>
        <w:t xml:space="preserve"> on </w:t>
      </w:r>
      <w:r w:rsidR="007F0661" w:rsidRPr="009815EE">
        <w:rPr>
          <w:rFonts w:ascii="Times New Roman" w:hAnsi="Times New Roman" w:cs="Times New Roman"/>
          <w:sz w:val="24"/>
          <w:szCs w:val="24"/>
        </w:rPr>
        <w:t>eelarvestrateegia perioodil</w:t>
      </w:r>
      <w:r w:rsidR="00D43B50" w:rsidRPr="009815EE">
        <w:rPr>
          <w:rFonts w:ascii="Times New Roman" w:hAnsi="Times New Roman" w:cs="Times New Roman"/>
          <w:sz w:val="24"/>
          <w:szCs w:val="24"/>
        </w:rPr>
        <w:t xml:space="preserve"> kavandatud ca </w:t>
      </w:r>
      <w:r w:rsidR="009815EE" w:rsidRPr="009815EE">
        <w:rPr>
          <w:rFonts w:ascii="Times New Roman" w:hAnsi="Times New Roman" w:cs="Times New Roman"/>
          <w:sz w:val="24"/>
          <w:szCs w:val="24"/>
        </w:rPr>
        <w:t>6</w:t>
      </w:r>
      <w:r w:rsidR="00D43B50" w:rsidRPr="009815EE">
        <w:rPr>
          <w:rFonts w:ascii="Times New Roman" w:hAnsi="Times New Roman" w:cs="Times New Roman"/>
          <w:sz w:val="24"/>
          <w:szCs w:val="24"/>
        </w:rPr>
        <w:t>%line</w:t>
      </w:r>
      <w:r w:rsidR="007A46E3" w:rsidRPr="009815EE">
        <w:rPr>
          <w:rFonts w:ascii="Times New Roman" w:hAnsi="Times New Roman" w:cs="Times New Roman"/>
          <w:sz w:val="24"/>
          <w:szCs w:val="24"/>
        </w:rPr>
        <w:t xml:space="preserve"> tõus</w:t>
      </w:r>
      <w:r w:rsidR="00D43B50" w:rsidRPr="009815EE">
        <w:rPr>
          <w:rFonts w:ascii="Times New Roman" w:hAnsi="Times New Roman" w:cs="Times New Roman"/>
          <w:sz w:val="24"/>
          <w:szCs w:val="24"/>
        </w:rPr>
        <w:t xml:space="preserve"> valla poolt pakutavate teenuste hinnapoliitika ülevaatamise tulemusel. </w:t>
      </w:r>
    </w:p>
    <w:p w14:paraId="6C1A44AB" w14:textId="3501C363" w:rsidR="009819F6" w:rsidRPr="009815EE" w:rsidRDefault="00A90FFF" w:rsidP="00DA1DB3">
      <w:pPr>
        <w:pStyle w:val="Phitekst"/>
        <w:shd w:val="clear" w:color="auto" w:fill="FFFFFF" w:themeFill="background1"/>
        <w:rPr>
          <w:rFonts w:ascii="Times New Roman" w:hAnsi="Times New Roman" w:cs="Times New Roman"/>
          <w:sz w:val="24"/>
          <w:szCs w:val="24"/>
        </w:rPr>
      </w:pPr>
      <w:r w:rsidRPr="009815EE">
        <w:rPr>
          <w:rFonts w:ascii="Times New Roman" w:hAnsi="Times New Roman" w:cs="Times New Roman"/>
          <w:sz w:val="24"/>
          <w:szCs w:val="24"/>
          <w:u w:val="single"/>
        </w:rPr>
        <w:t>M</w:t>
      </w:r>
      <w:r w:rsidR="00192E5F" w:rsidRPr="009815EE">
        <w:rPr>
          <w:rFonts w:ascii="Times New Roman" w:hAnsi="Times New Roman" w:cs="Times New Roman"/>
          <w:sz w:val="24"/>
          <w:szCs w:val="24"/>
          <w:u w:val="single"/>
        </w:rPr>
        <w:t>uu tegevus</w:t>
      </w:r>
      <w:r w:rsidRPr="009815EE">
        <w:rPr>
          <w:rFonts w:ascii="Times New Roman" w:hAnsi="Times New Roman" w:cs="Times New Roman"/>
          <w:sz w:val="24"/>
          <w:szCs w:val="24"/>
          <w:u w:val="single"/>
        </w:rPr>
        <w:t>t</w:t>
      </w:r>
      <w:r w:rsidR="00192E5F" w:rsidRPr="009815EE">
        <w:rPr>
          <w:rFonts w:ascii="Times New Roman" w:hAnsi="Times New Roman" w:cs="Times New Roman"/>
          <w:sz w:val="24"/>
          <w:szCs w:val="24"/>
          <w:u w:val="single"/>
        </w:rPr>
        <w:t>ulu</w:t>
      </w:r>
      <w:r w:rsidR="00A81107" w:rsidRPr="009815EE">
        <w:rPr>
          <w:rFonts w:ascii="Times New Roman" w:hAnsi="Times New Roman" w:cs="Times New Roman"/>
          <w:sz w:val="24"/>
          <w:szCs w:val="24"/>
        </w:rPr>
        <w:t xml:space="preserve"> koosseisus käsitletakse kaevandusõiguse tasusid, vee erikasutustasu ja saastetasusid</w:t>
      </w:r>
      <w:r w:rsidR="00D54B33" w:rsidRPr="009815EE">
        <w:rPr>
          <w:rFonts w:ascii="Times New Roman" w:hAnsi="Times New Roman" w:cs="Times New Roman"/>
          <w:sz w:val="24"/>
          <w:szCs w:val="24"/>
        </w:rPr>
        <w:t xml:space="preserve">, mis eeldatavalt kasvavad seoses maavarade kaevandamise vajaduse tõusuga Via Baltica maantee neljarealiseks ehitamise ja Rail Balticu raudtee rajamisega. </w:t>
      </w:r>
      <w:r w:rsidR="00230C4F" w:rsidRPr="009815EE">
        <w:rPr>
          <w:rFonts w:ascii="Times New Roman" w:hAnsi="Times New Roman" w:cs="Times New Roman"/>
          <w:sz w:val="24"/>
          <w:szCs w:val="24"/>
        </w:rPr>
        <w:t xml:space="preserve">Selles </w:t>
      </w:r>
      <w:r w:rsidR="002927EB" w:rsidRPr="009815EE">
        <w:rPr>
          <w:rFonts w:ascii="Times New Roman" w:hAnsi="Times New Roman" w:cs="Times New Roman"/>
          <w:sz w:val="24"/>
          <w:szCs w:val="24"/>
        </w:rPr>
        <w:t xml:space="preserve">tegevustulu grupis </w:t>
      </w:r>
      <w:r w:rsidR="00230C4F" w:rsidRPr="009815EE">
        <w:rPr>
          <w:rFonts w:ascii="Times New Roman" w:hAnsi="Times New Roman" w:cs="Times New Roman"/>
          <w:sz w:val="24"/>
          <w:szCs w:val="24"/>
        </w:rPr>
        <w:t>kajastub ka</w:t>
      </w:r>
      <w:r w:rsidR="00B65414" w:rsidRPr="009815EE">
        <w:rPr>
          <w:rFonts w:ascii="Times New Roman" w:hAnsi="Times New Roman" w:cs="Times New Roman"/>
          <w:sz w:val="24"/>
          <w:szCs w:val="24"/>
        </w:rPr>
        <w:t xml:space="preserve"> Tootsi</w:t>
      </w:r>
      <w:r w:rsidR="001F3FA2" w:rsidRPr="009815EE">
        <w:rPr>
          <w:rFonts w:ascii="Times New Roman" w:hAnsi="Times New Roman" w:cs="Times New Roman"/>
          <w:sz w:val="24"/>
          <w:szCs w:val="24"/>
        </w:rPr>
        <w:t>-Sopi</w:t>
      </w:r>
      <w:r w:rsidR="00B65414" w:rsidRPr="009815EE">
        <w:rPr>
          <w:rFonts w:ascii="Times New Roman" w:hAnsi="Times New Roman" w:cs="Times New Roman"/>
          <w:sz w:val="24"/>
          <w:szCs w:val="24"/>
        </w:rPr>
        <w:t xml:space="preserve"> tuulepargi taluvustasu</w:t>
      </w:r>
      <w:r w:rsidR="00230C4F" w:rsidRPr="009815EE">
        <w:rPr>
          <w:rFonts w:ascii="Times New Roman" w:hAnsi="Times New Roman" w:cs="Times New Roman"/>
          <w:sz w:val="24"/>
          <w:szCs w:val="24"/>
        </w:rPr>
        <w:t>,</w:t>
      </w:r>
      <w:r w:rsidR="00B65414" w:rsidRPr="009815EE">
        <w:rPr>
          <w:rFonts w:ascii="Times New Roman" w:hAnsi="Times New Roman" w:cs="Times New Roman"/>
          <w:sz w:val="24"/>
          <w:szCs w:val="24"/>
        </w:rPr>
        <w:t xml:space="preserve"> 202</w:t>
      </w:r>
      <w:r w:rsidR="00EE7779" w:rsidRPr="009815EE">
        <w:rPr>
          <w:rFonts w:ascii="Times New Roman" w:hAnsi="Times New Roman" w:cs="Times New Roman"/>
          <w:sz w:val="24"/>
          <w:szCs w:val="24"/>
        </w:rPr>
        <w:t>5</w:t>
      </w:r>
      <w:r w:rsidR="00B65414" w:rsidRPr="009815EE">
        <w:rPr>
          <w:rFonts w:ascii="Times New Roman" w:hAnsi="Times New Roman" w:cs="Times New Roman"/>
          <w:sz w:val="24"/>
          <w:szCs w:val="24"/>
        </w:rPr>
        <w:t xml:space="preserve">. aastal on see arvestuslikult  </w:t>
      </w:r>
      <w:r w:rsidR="00230C4F" w:rsidRPr="009815EE">
        <w:rPr>
          <w:rFonts w:ascii="Times New Roman" w:hAnsi="Times New Roman" w:cs="Times New Roman"/>
          <w:sz w:val="24"/>
          <w:szCs w:val="24"/>
        </w:rPr>
        <w:t>4</w:t>
      </w:r>
      <w:r w:rsidR="00524269" w:rsidRPr="009815EE">
        <w:rPr>
          <w:rFonts w:ascii="Times New Roman" w:hAnsi="Times New Roman" w:cs="Times New Roman"/>
          <w:sz w:val="24"/>
          <w:szCs w:val="24"/>
        </w:rPr>
        <w:t>05</w:t>
      </w:r>
      <w:r w:rsidR="00B65414" w:rsidRPr="009815EE">
        <w:rPr>
          <w:rFonts w:ascii="Times New Roman" w:hAnsi="Times New Roman" w:cs="Times New Roman"/>
          <w:sz w:val="24"/>
          <w:szCs w:val="24"/>
        </w:rPr>
        <w:t> 000 eurot</w:t>
      </w:r>
      <w:r w:rsidR="00EE7779" w:rsidRPr="009815EE">
        <w:rPr>
          <w:rFonts w:ascii="Times New Roman" w:hAnsi="Times New Roman" w:cs="Times New Roman"/>
          <w:sz w:val="24"/>
          <w:szCs w:val="24"/>
        </w:rPr>
        <w:t>.</w:t>
      </w:r>
      <w:r w:rsidR="00524269" w:rsidRPr="009815EE">
        <w:rPr>
          <w:rFonts w:ascii="Times New Roman" w:hAnsi="Times New Roman" w:cs="Times New Roman"/>
          <w:sz w:val="24"/>
          <w:szCs w:val="24"/>
        </w:rPr>
        <w:t xml:space="preserve"> </w:t>
      </w:r>
      <w:r w:rsidR="00EE7779" w:rsidRPr="009815EE">
        <w:rPr>
          <w:rFonts w:ascii="Times New Roman" w:hAnsi="Times New Roman" w:cs="Times New Roman"/>
          <w:sz w:val="24"/>
          <w:szCs w:val="24"/>
        </w:rPr>
        <w:t xml:space="preserve"> </w:t>
      </w:r>
      <w:r w:rsidR="00524269" w:rsidRPr="009815EE">
        <w:rPr>
          <w:rFonts w:ascii="Times New Roman" w:hAnsi="Times New Roman" w:cs="Times New Roman"/>
          <w:sz w:val="24"/>
          <w:szCs w:val="24"/>
        </w:rPr>
        <w:t>T</w:t>
      </w:r>
      <w:r w:rsidR="00EE7779" w:rsidRPr="009815EE">
        <w:rPr>
          <w:rFonts w:ascii="Times New Roman" w:hAnsi="Times New Roman" w:cs="Times New Roman"/>
          <w:sz w:val="24"/>
          <w:szCs w:val="24"/>
        </w:rPr>
        <w:t xml:space="preserve">ulugrupi prognoos </w:t>
      </w:r>
      <w:r w:rsidR="00230C4F" w:rsidRPr="009815EE">
        <w:rPr>
          <w:rFonts w:ascii="Times New Roman" w:hAnsi="Times New Roman" w:cs="Times New Roman"/>
          <w:sz w:val="24"/>
          <w:szCs w:val="24"/>
        </w:rPr>
        <w:t xml:space="preserve">kokku </w:t>
      </w:r>
      <w:r w:rsidR="00EE7779" w:rsidRPr="009815EE">
        <w:rPr>
          <w:rFonts w:ascii="Times New Roman" w:hAnsi="Times New Roman" w:cs="Times New Roman"/>
          <w:sz w:val="24"/>
          <w:szCs w:val="24"/>
        </w:rPr>
        <w:t xml:space="preserve">järgnevateks aastateks </w:t>
      </w:r>
      <w:r w:rsidR="00524269" w:rsidRPr="009815EE">
        <w:rPr>
          <w:rFonts w:ascii="Times New Roman" w:hAnsi="Times New Roman" w:cs="Times New Roman"/>
          <w:sz w:val="24"/>
          <w:szCs w:val="24"/>
        </w:rPr>
        <w:t>on kasvav, kuna</w:t>
      </w:r>
      <w:r w:rsidR="00EE7779" w:rsidRPr="009815EE">
        <w:rPr>
          <w:rFonts w:ascii="Times New Roman" w:hAnsi="Times New Roman" w:cs="Times New Roman"/>
          <w:sz w:val="24"/>
          <w:szCs w:val="24"/>
        </w:rPr>
        <w:t xml:space="preserve"> Sopi-Tootsi tuulepark</w:t>
      </w:r>
      <w:r w:rsidR="00E450CC" w:rsidRPr="009815EE">
        <w:rPr>
          <w:rFonts w:ascii="Times New Roman" w:hAnsi="Times New Roman" w:cs="Times New Roman"/>
          <w:sz w:val="24"/>
          <w:szCs w:val="24"/>
        </w:rPr>
        <w:t xml:space="preserve"> </w:t>
      </w:r>
      <w:r w:rsidR="00524269" w:rsidRPr="009815EE">
        <w:rPr>
          <w:rFonts w:ascii="Times New Roman" w:hAnsi="Times New Roman" w:cs="Times New Roman"/>
          <w:sz w:val="24"/>
          <w:szCs w:val="24"/>
        </w:rPr>
        <w:t>rakendu</w:t>
      </w:r>
      <w:r w:rsidR="00E450CC" w:rsidRPr="009815EE">
        <w:rPr>
          <w:rFonts w:ascii="Times New Roman" w:hAnsi="Times New Roman" w:cs="Times New Roman"/>
          <w:sz w:val="24"/>
          <w:szCs w:val="24"/>
        </w:rPr>
        <w:t>s</w:t>
      </w:r>
      <w:r w:rsidR="00524269" w:rsidRPr="009815EE">
        <w:rPr>
          <w:rFonts w:ascii="Times New Roman" w:hAnsi="Times New Roman" w:cs="Times New Roman"/>
          <w:sz w:val="24"/>
          <w:szCs w:val="24"/>
        </w:rPr>
        <w:t xml:space="preserve"> </w:t>
      </w:r>
      <w:r w:rsidR="005A7E8D" w:rsidRPr="009815EE">
        <w:rPr>
          <w:rFonts w:ascii="Times New Roman" w:hAnsi="Times New Roman" w:cs="Times New Roman"/>
          <w:sz w:val="24"/>
          <w:szCs w:val="24"/>
        </w:rPr>
        <w:t xml:space="preserve">01. aprillist </w:t>
      </w:r>
      <w:r w:rsidR="00524269" w:rsidRPr="009815EE">
        <w:rPr>
          <w:rFonts w:ascii="Times New Roman" w:hAnsi="Times New Roman" w:cs="Times New Roman"/>
          <w:sz w:val="24"/>
          <w:szCs w:val="24"/>
        </w:rPr>
        <w:t>täisvõimsusel</w:t>
      </w:r>
      <w:r w:rsidR="00230C4F" w:rsidRPr="009815EE">
        <w:rPr>
          <w:rFonts w:ascii="Times New Roman" w:hAnsi="Times New Roman" w:cs="Times New Roman"/>
          <w:sz w:val="24"/>
          <w:szCs w:val="24"/>
        </w:rPr>
        <w:t xml:space="preserve"> tööle</w:t>
      </w:r>
      <w:r w:rsidR="005A7E8D" w:rsidRPr="009815EE">
        <w:rPr>
          <w:rStyle w:val="Kommentaariviide"/>
          <w:rFonts w:eastAsia="Times New Roman"/>
          <w:lang w:eastAsia="et-EE"/>
        </w:rPr>
        <w:t xml:space="preserve">, </w:t>
      </w:r>
      <w:r w:rsidR="00230C4F" w:rsidRPr="009815EE">
        <w:rPr>
          <w:rFonts w:ascii="Times New Roman" w:hAnsi="Times New Roman" w:cs="Times New Roman"/>
          <w:sz w:val="24"/>
          <w:szCs w:val="24"/>
        </w:rPr>
        <w:t xml:space="preserve"> </w:t>
      </w:r>
      <w:r w:rsidR="005A7E8D" w:rsidRPr="009815EE">
        <w:rPr>
          <w:rFonts w:ascii="Times New Roman" w:hAnsi="Times New Roman" w:cs="Times New Roman"/>
          <w:sz w:val="24"/>
          <w:szCs w:val="24"/>
        </w:rPr>
        <w:t xml:space="preserve">Kui õnnestub saavutada eraldi kokkuleppeid päikeseparkide arendajatega (käesoleval ajal on üks kokkulepe olemas)  </w:t>
      </w:r>
      <w:r w:rsidR="00524269" w:rsidRPr="009815EE">
        <w:rPr>
          <w:rFonts w:ascii="Times New Roman" w:hAnsi="Times New Roman" w:cs="Times New Roman"/>
          <w:sz w:val="24"/>
          <w:szCs w:val="24"/>
        </w:rPr>
        <w:t>lisandu</w:t>
      </w:r>
      <w:r w:rsidR="00230C4F" w:rsidRPr="009815EE">
        <w:rPr>
          <w:rFonts w:ascii="Times New Roman" w:hAnsi="Times New Roman" w:cs="Times New Roman"/>
          <w:sz w:val="24"/>
          <w:szCs w:val="24"/>
        </w:rPr>
        <w:t>b tasu</w:t>
      </w:r>
      <w:r w:rsidR="00524269" w:rsidRPr="009815EE">
        <w:rPr>
          <w:rFonts w:ascii="Times New Roman" w:hAnsi="Times New Roman" w:cs="Times New Roman"/>
          <w:sz w:val="24"/>
          <w:szCs w:val="24"/>
        </w:rPr>
        <w:t xml:space="preserve"> </w:t>
      </w:r>
      <w:r w:rsidR="005A7E8D" w:rsidRPr="009815EE">
        <w:rPr>
          <w:rFonts w:ascii="Times New Roman" w:hAnsi="Times New Roman" w:cs="Times New Roman"/>
          <w:sz w:val="24"/>
          <w:szCs w:val="24"/>
        </w:rPr>
        <w:t xml:space="preserve">ka </w:t>
      </w:r>
      <w:r w:rsidR="00524269" w:rsidRPr="009815EE">
        <w:rPr>
          <w:rFonts w:ascii="Times New Roman" w:hAnsi="Times New Roman" w:cs="Times New Roman"/>
          <w:sz w:val="24"/>
          <w:szCs w:val="24"/>
        </w:rPr>
        <w:t>päikesepar</w:t>
      </w:r>
      <w:r w:rsidR="00230C4F" w:rsidRPr="009815EE">
        <w:rPr>
          <w:rFonts w:ascii="Times New Roman" w:hAnsi="Times New Roman" w:cs="Times New Roman"/>
          <w:sz w:val="24"/>
          <w:szCs w:val="24"/>
        </w:rPr>
        <w:t>kidelt</w:t>
      </w:r>
      <w:r w:rsidR="00EE7779" w:rsidRPr="009815EE">
        <w:rPr>
          <w:rFonts w:ascii="Times New Roman" w:hAnsi="Times New Roman" w:cs="Times New Roman"/>
          <w:sz w:val="24"/>
          <w:szCs w:val="24"/>
        </w:rPr>
        <w:t xml:space="preserve">  </w:t>
      </w:r>
      <w:r w:rsidR="00E450CC" w:rsidRPr="009815EE">
        <w:rPr>
          <w:rFonts w:ascii="Times New Roman" w:hAnsi="Times New Roman" w:cs="Times New Roman"/>
          <w:sz w:val="24"/>
          <w:szCs w:val="24"/>
        </w:rPr>
        <w:t xml:space="preserve"> </w:t>
      </w:r>
      <w:r w:rsidR="00230C4F" w:rsidRPr="009815EE">
        <w:rPr>
          <w:rFonts w:ascii="Times New Roman" w:hAnsi="Times New Roman" w:cs="Times New Roman"/>
          <w:sz w:val="24"/>
          <w:szCs w:val="24"/>
        </w:rPr>
        <w:t>ning</w:t>
      </w:r>
      <w:r w:rsidR="00EE7779" w:rsidRPr="009815EE">
        <w:rPr>
          <w:rFonts w:ascii="Times New Roman" w:hAnsi="Times New Roman" w:cs="Times New Roman"/>
          <w:sz w:val="24"/>
          <w:szCs w:val="24"/>
        </w:rPr>
        <w:t xml:space="preserve"> </w:t>
      </w:r>
      <w:r w:rsidR="00230C4F" w:rsidRPr="009815EE">
        <w:rPr>
          <w:rFonts w:ascii="Times New Roman" w:hAnsi="Times New Roman" w:cs="Times New Roman"/>
          <w:sz w:val="24"/>
          <w:szCs w:val="24"/>
        </w:rPr>
        <w:t>alates 202</w:t>
      </w:r>
      <w:r w:rsidR="0009262A" w:rsidRPr="009815EE">
        <w:rPr>
          <w:rFonts w:ascii="Times New Roman" w:hAnsi="Times New Roman" w:cs="Times New Roman"/>
          <w:sz w:val="24"/>
          <w:szCs w:val="24"/>
        </w:rPr>
        <w:t>6</w:t>
      </w:r>
      <w:r w:rsidR="00230C4F" w:rsidRPr="009815EE">
        <w:rPr>
          <w:rFonts w:ascii="Times New Roman" w:hAnsi="Times New Roman" w:cs="Times New Roman"/>
          <w:sz w:val="24"/>
          <w:szCs w:val="24"/>
        </w:rPr>
        <w:t xml:space="preserve">. aastast ka laekumised kruusa ja </w:t>
      </w:r>
      <w:r w:rsidR="00230C4F" w:rsidRPr="009815EE">
        <w:rPr>
          <w:rFonts w:ascii="Times New Roman" w:hAnsi="Times New Roman" w:cs="Times New Roman"/>
          <w:sz w:val="24"/>
          <w:szCs w:val="24"/>
        </w:rPr>
        <w:lastRenderedPageBreak/>
        <w:t>liiva kaevandamiselt.</w:t>
      </w:r>
      <w:r w:rsidR="00A32982" w:rsidRPr="009815EE">
        <w:rPr>
          <w:rFonts w:ascii="Times New Roman" w:hAnsi="Times New Roman" w:cs="Times New Roman"/>
          <w:sz w:val="24"/>
          <w:szCs w:val="24"/>
        </w:rPr>
        <w:t xml:space="preserve"> </w:t>
      </w:r>
      <w:r w:rsidR="005A7E8D" w:rsidRPr="009815EE">
        <w:rPr>
          <w:rFonts w:ascii="Times New Roman" w:hAnsi="Times New Roman" w:cs="Times New Roman"/>
          <w:sz w:val="24"/>
          <w:szCs w:val="24"/>
        </w:rPr>
        <w:t>Riigi poolt kavandatav k</w:t>
      </w:r>
      <w:r w:rsidR="00824130" w:rsidRPr="009815EE">
        <w:rPr>
          <w:rFonts w:ascii="Times New Roman" w:hAnsi="Times New Roman" w:cs="Times New Roman"/>
          <w:sz w:val="24"/>
          <w:szCs w:val="24"/>
        </w:rPr>
        <w:t>aevandusõiguse tasu</w:t>
      </w:r>
      <w:r w:rsidR="005A7E8D" w:rsidRPr="009815EE">
        <w:rPr>
          <w:rFonts w:ascii="Times New Roman" w:hAnsi="Times New Roman" w:cs="Times New Roman"/>
          <w:sz w:val="24"/>
          <w:szCs w:val="24"/>
        </w:rPr>
        <w:t xml:space="preserve"> määrade</w:t>
      </w:r>
      <w:r w:rsidR="00824130" w:rsidRPr="009815EE">
        <w:rPr>
          <w:rFonts w:ascii="Times New Roman" w:hAnsi="Times New Roman" w:cs="Times New Roman"/>
          <w:sz w:val="24"/>
          <w:szCs w:val="24"/>
        </w:rPr>
        <w:t xml:space="preserve"> suurenemine</w:t>
      </w:r>
      <w:r w:rsidR="005A7E8D" w:rsidRPr="009815EE">
        <w:rPr>
          <w:rFonts w:ascii="Times New Roman" w:hAnsi="Times New Roman" w:cs="Times New Roman"/>
          <w:sz w:val="24"/>
          <w:szCs w:val="24"/>
        </w:rPr>
        <w:t xml:space="preserve"> toob ka kohalikule omavalitsusele täiendavaid tulusid.</w:t>
      </w:r>
    </w:p>
    <w:p w14:paraId="5E2336EB" w14:textId="726A1E53" w:rsidR="00DA1DB3" w:rsidRPr="008B3D78" w:rsidRDefault="00A81107" w:rsidP="00DA1DB3">
      <w:pPr>
        <w:pStyle w:val="Phitekst"/>
        <w:shd w:val="clear" w:color="auto" w:fill="FFFFFF" w:themeFill="background1"/>
        <w:rPr>
          <w:rFonts w:ascii="Times New Roman" w:hAnsi="Times New Roman" w:cs="Times New Roman"/>
          <w:sz w:val="24"/>
          <w:szCs w:val="24"/>
        </w:rPr>
      </w:pPr>
      <w:r w:rsidRPr="008B3D78">
        <w:rPr>
          <w:rFonts w:ascii="Times New Roman" w:hAnsi="Times New Roman" w:cs="Times New Roman"/>
          <w:sz w:val="24"/>
          <w:szCs w:val="24"/>
          <w:u w:val="single"/>
        </w:rPr>
        <w:t>Saadavad toetused</w:t>
      </w:r>
      <w:r w:rsidRPr="008B3D78">
        <w:rPr>
          <w:rFonts w:ascii="Times New Roman" w:hAnsi="Times New Roman" w:cs="Times New Roman"/>
          <w:sz w:val="24"/>
          <w:szCs w:val="24"/>
        </w:rPr>
        <w:t xml:space="preserve"> </w:t>
      </w:r>
      <w:r w:rsidR="002E7FBE" w:rsidRPr="008B3D78">
        <w:rPr>
          <w:rFonts w:ascii="Times New Roman" w:hAnsi="Times New Roman" w:cs="Times New Roman"/>
          <w:sz w:val="24"/>
          <w:szCs w:val="24"/>
        </w:rPr>
        <w:t>jagunevad</w:t>
      </w:r>
      <w:r w:rsidRPr="008B3D78">
        <w:rPr>
          <w:rFonts w:ascii="Times New Roman" w:hAnsi="Times New Roman" w:cs="Times New Roman"/>
          <w:sz w:val="24"/>
          <w:szCs w:val="24"/>
        </w:rPr>
        <w:t xml:space="preserve"> riigieelarve</w:t>
      </w:r>
      <w:r w:rsidR="002E7FBE" w:rsidRPr="008B3D78">
        <w:rPr>
          <w:rFonts w:ascii="Times New Roman" w:hAnsi="Times New Roman" w:cs="Times New Roman"/>
          <w:sz w:val="24"/>
          <w:szCs w:val="24"/>
        </w:rPr>
        <w:t>st eraldatavateks</w:t>
      </w:r>
      <w:r w:rsidRPr="008B3D78">
        <w:rPr>
          <w:rFonts w:ascii="Times New Roman" w:hAnsi="Times New Roman" w:cs="Times New Roman"/>
          <w:sz w:val="24"/>
          <w:szCs w:val="24"/>
        </w:rPr>
        <w:t xml:space="preserve"> tasandus- ja </w:t>
      </w:r>
      <w:r w:rsidR="002E7FBE" w:rsidRPr="008B3D78">
        <w:rPr>
          <w:rFonts w:ascii="Times New Roman" w:hAnsi="Times New Roman" w:cs="Times New Roman"/>
          <w:sz w:val="24"/>
          <w:szCs w:val="24"/>
        </w:rPr>
        <w:t xml:space="preserve">toetusfondiks, mille </w:t>
      </w:r>
      <w:r w:rsidR="00DA1DB3" w:rsidRPr="008B3D78">
        <w:rPr>
          <w:rFonts w:ascii="Times New Roman" w:hAnsi="Times New Roman" w:cs="Times New Roman"/>
          <w:sz w:val="24"/>
          <w:szCs w:val="24"/>
        </w:rPr>
        <w:t xml:space="preserve">summad </w:t>
      </w:r>
      <w:r w:rsidR="00E70351" w:rsidRPr="008B3D78">
        <w:rPr>
          <w:rFonts w:ascii="Times New Roman" w:hAnsi="Times New Roman" w:cs="Times New Roman"/>
          <w:sz w:val="24"/>
          <w:szCs w:val="24"/>
        </w:rPr>
        <w:t>kinnitatakse alati</w:t>
      </w:r>
      <w:r w:rsidR="00DA1DB3" w:rsidRPr="008B3D78">
        <w:rPr>
          <w:rFonts w:ascii="Times New Roman" w:hAnsi="Times New Roman" w:cs="Times New Roman"/>
          <w:sz w:val="24"/>
          <w:szCs w:val="24"/>
        </w:rPr>
        <w:t xml:space="preserve"> jooksva aasta veebruar</w:t>
      </w:r>
      <w:r w:rsidR="00E70351" w:rsidRPr="008B3D78">
        <w:rPr>
          <w:rFonts w:ascii="Times New Roman" w:hAnsi="Times New Roman" w:cs="Times New Roman"/>
          <w:sz w:val="24"/>
          <w:szCs w:val="24"/>
        </w:rPr>
        <w:t>is</w:t>
      </w:r>
      <w:r w:rsidR="002E7FBE" w:rsidRPr="008B3D78">
        <w:rPr>
          <w:rFonts w:ascii="Times New Roman" w:hAnsi="Times New Roman" w:cs="Times New Roman"/>
          <w:sz w:val="24"/>
          <w:szCs w:val="24"/>
        </w:rPr>
        <w:t xml:space="preserve"> ning muudeks</w:t>
      </w:r>
      <w:r w:rsidR="00A62E1A" w:rsidRPr="008B3D78">
        <w:rPr>
          <w:rFonts w:ascii="Times New Roman" w:hAnsi="Times New Roman" w:cs="Times New Roman"/>
          <w:sz w:val="24"/>
          <w:szCs w:val="24"/>
        </w:rPr>
        <w:t xml:space="preserve"> sihtotstarbelisteks</w:t>
      </w:r>
      <w:r w:rsidR="002E7FBE" w:rsidRPr="008B3D78">
        <w:rPr>
          <w:rFonts w:ascii="Times New Roman" w:hAnsi="Times New Roman" w:cs="Times New Roman"/>
          <w:sz w:val="24"/>
          <w:szCs w:val="24"/>
        </w:rPr>
        <w:t xml:space="preserve"> tuludeks.</w:t>
      </w:r>
    </w:p>
    <w:p w14:paraId="182C2A51" w14:textId="07A60E8B" w:rsidR="00A81107" w:rsidRPr="008B3D78" w:rsidRDefault="00192E5F" w:rsidP="00D55E49">
      <w:pPr>
        <w:pStyle w:val="Phitekst"/>
        <w:shd w:val="clear" w:color="auto" w:fill="FFFFFF" w:themeFill="background1"/>
        <w:rPr>
          <w:rFonts w:ascii="Times New Roman" w:hAnsi="Times New Roman" w:cs="Times New Roman"/>
          <w:sz w:val="24"/>
          <w:szCs w:val="24"/>
        </w:rPr>
      </w:pPr>
      <w:r w:rsidRPr="008B3D78">
        <w:rPr>
          <w:rFonts w:ascii="Times New Roman" w:hAnsi="Times New Roman" w:cs="Times New Roman"/>
          <w:sz w:val="24"/>
          <w:szCs w:val="24"/>
          <w:u w:val="single"/>
        </w:rPr>
        <w:t>Tasandus</w:t>
      </w:r>
      <w:r w:rsidR="00A81107" w:rsidRPr="008B3D78">
        <w:rPr>
          <w:rFonts w:ascii="Times New Roman" w:hAnsi="Times New Roman" w:cs="Times New Roman"/>
          <w:sz w:val="24"/>
          <w:szCs w:val="24"/>
          <w:u w:val="single"/>
        </w:rPr>
        <w:t>fondi</w:t>
      </w:r>
      <w:r w:rsidR="00A81107" w:rsidRPr="008B3D78">
        <w:rPr>
          <w:rFonts w:ascii="Times New Roman" w:hAnsi="Times New Roman" w:cs="Times New Roman"/>
          <w:sz w:val="24"/>
          <w:szCs w:val="24"/>
        </w:rPr>
        <w:t xml:space="preserve"> eesmärk on ühtlustada omavalitsuste võimalusi avalike teenuste osutamisel. Tasandusfondi arvestuse aluseks on parameetrite hinded eurodes ühe lapse, kooliealise, tööealise, vanuri, arvestusliku teepikkuse ja hooldatava või hooldajateenust saava puudega isiku kohta. Arvestuslik maksumus saadakse statistiliste näitajate ja ühiku maksumuse korrutiste summeerimisel. </w:t>
      </w:r>
      <w:r w:rsidR="00A52CE6" w:rsidRPr="008B3D78">
        <w:rPr>
          <w:rFonts w:ascii="Times New Roman" w:hAnsi="Times New Roman" w:cs="Times New Roman"/>
          <w:sz w:val="24"/>
          <w:szCs w:val="24"/>
        </w:rPr>
        <w:t xml:space="preserve">2025. aastal kasvasid tasandusfondi eraldised võrreldes 2024. aastaga ca 12%. </w:t>
      </w:r>
      <w:r w:rsidR="00A34287" w:rsidRPr="008B3D78">
        <w:rPr>
          <w:rFonts w:ascii="Times New Roman" w:hAnsi="Times New Roman" w:cs="Times New Roman"/>
          <w:sz w:val="24"/>
          <w:szCs w:val="24"/>
        </w:rPr>
        <w:t>Edasist tasandusfondi tõusu Rahandusministeerium ei prognoosi.</w:t>
      </w:r>
    </w:p>
    <w:p w14:paraId="0ADB3104" w14:textId="2A156759" w:rsidR="00537F09" w:rsidRPr="008B3D78" w:rsidRDefault="00A81107" w:rsidP="00537F09">
      <w:pPr>
        <w:pStyle w:val="Phitekst"/>
        <w:shd w:val="clear" w:color="auto" w:fill="FFFFFF" w:themeFill="background1"/>
        <w:rPr>
          <w:rFonts w:ascii="Times New Roman" w:hAnsi="Times New Roman" w:cs="Times New Roman"/>
          <w:sz w:val="24"/>
          <w:szCs w:val="24"/>
        </w:rPr>
      </w:pPr>
      <w:r w:rsidRPr="008B3D78">
        <w:rPr>
          <w:rFonts w:ascii="Times New Roman" w:hAnsi="Times New Roman" w:cs="Times New Roman"/>
          <w:sz w:val="24"/>
          <w:szCs w:val="24"/>
          <w:u w:val="single"/>
        </w:rPr>
        <w:t>T</w:t>
      </w:r>
      <w:r w:rsidR="00192E5F" w:rsidRPr="008B3D78">
        <w:rPr>
          <w:rFonts w:ascii="Times New Roman" w:hAnsi="Times New Roman" w:cs="Times New Roman"/>
          <w:sz w:val="24"/>
          <w:szCs w:val="24"/>
          <w:u w:val="single"/>
        </w:rPr>
        <w:t>oetusfond</w:t>
      </w:r>
      <w:r w:rsidRPr="008B3D78">
        <w:rPr>
          <w:rFonts w:ascii="Times New Roman" w:hAnsi="Times New Roman" w:cs="Times New Roman"/>
          <w:sz w:val="24"/>
          <w:szCs w:val="24"/>
          <w:u w:val="single"/>
        </w:rPr>
        <w:t>i</w:t>
      </w:r>
      <w:r w:rsidRPr="008B3D78">
        <w:rPr>
          <w:rFonts w:ascii="Times New Roman" w:hAnsi="Times New Roman" w:cs="Times New Roman"/>
          <w:sz w:val="24"/>
          <w:szCs w:val="24"/>
        </w:rPr>
        <w:t xml:space="preserve"> </w:t>
      </w:r>
      <w:r w:rsidR="002E7FBE" w:rsidRPr="008B3D78">
        <w:rPr>
          <w:rFonts w:ascii="Times New Roman" w:hAnsi="Times New Roman" w:cs="Times New Roman"/>
          <w:sz w:val="24"/>
          <w:szCs w:val="24"/>
        </w:rPr>
        <w:t xml:space="preserve">eraldiste hulka </w:t>
      </w:r>
      <w:r w:rsidRPr="008B3D78">
        <w:rPr>
          <w:rFonts w:ascii="Times New Roman" w:hAnsi="Times New Roman" w:cs="Times New Roman"/>
          <w:sz w:val="24"/>
          <w:szCs w:val="24"/>
        </w:rPr>
        <w:t>kuuluvad toetused üldhariduskoolidele, koolieelsete lasteasutuste õpetajate tööjõukulud</w:t>
      </w:r>
      <w:r w:rsidR="000306D1" w:rsidRPr="008B3D78">
        <w:rPr>
          <w:rFonts w:ascii="Times New Roman" w:hAnsi="Times New Roman" w:cs="Times New Roman"/>
          <w:sz w:val="24"/>
          <w:szCs w:val="24"/>
        </w:rPr>
        <w:t>ele</w:t>
      </w:r>
      <w:r w:rsidRPr="008B3D78">
        <w:rPr>
          <w:rFonts w:ascii="Times New Roman" w:hAnsi="Times New Roman" w:cs="Times New Roman"/>
          <w:sz w:val="24"/>
          <w:szCs w:val="24"/>
        </w:rPr>
        <w:t>,</w:t>
      </w:r>
      <w:r w:rsidR="000306D1" w:rsidRPr="008B3D78">
        <w:rPr>
          <w:rFonts w:ascii="Times New Roman" w:hAnsi="Times New Roman" w:cs="Times New Roman"/>
          <w:sz w:val="24"/>
          <w:szCs w:val="24"/>
        </w:rPr>
        <w:t xml:space="preserve"> raske ja sügava puudega lastele abi osutamiseks, huviharidusele, teede korrashoiuks, samuti toimetulekutoetus, jäätmehoolduse arendamise toetus, sotsiaalteenuste korralduse ja arenduse toetus. Toetusfondi eraldised on konkreetsete ülesannete täitmiseks.  </w:t>
      </w:r>
    </w:p>
    <w:p w14:paraId="1B7FC0AC" w14:textId="77777777" w:rsidR="004143B3" w:rsidRDefault="004143B3" w:rsidP="00D55E49">
      <w:pPr>
        <w:pStyle w:val="Phitekst"/>
        <w:shd w:val="clear" w:color="auto" w:fill="FFFFFF" w:themeFill="background1"/>
        <w:rPr>
          <w:rFonts w:ascii="Times New Roman" w:hAnsi="Times New Roman" w:cs="Times New Roman"/>
          <w:b/>
          <w:bCs/>
          <w:sz w:val="24"/>
          <w:szCs w:val="24"/>
        </w:rPr>
      </w:pPr>
    </w:p>
    <w:p w14:paraId="1DADFDF4" w14:textId="0F0F4E6B" w:rsidR="00510A43" w:rsidRPr="00610FEC" w:rsidRDefault="00192E5F" w:rsidP="00D55E49">
      <w:pPr>
        <w:pStyle w:val="Phitekst"/>
        <w:shd w:val="clear" w:color="auto" w:fill="FFFFFF" w:themeFill="background1"/>
        <w:rPr>
          <w:rFonts w:ascii="Times New Roman" w:hAnsi="Times New Roman" w:cs="Times New Roman"/>
          <w:b/>
          <w:bCs/>
          <w:sz w:val="24"/>
          <w:szCs w:val="24"/>
        </w:rPr>
      </w:pPr>
      <w:r w:rsidRPr="00610FEC">
        <w:rPr>
          <w:rFonts w:ascii="Times New Roman" w:hAnsi="Times New Roman" w:cs="Times New Roman"/>
          <w:b/>
          <w:bCs/>
          <w:sz w:val="24"/>
          <w:szCs w:val="24"/>
        </w:rPr>
        <w:t xml:space="preserve">Põhitegevuse kulud </w:t>
      </w:r>
    </w:p>
    <w:p w14:paraId="5CF3B055" w14:textId="1F35DA43" w:rsidR="009F5217" w:rsidRPr="00610FEC" w:rsidRDefault="00B54342" w:rsidP="00D55E49">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rPr>
        <w:t>Põhitegevuse kulude planeerimisel on eesmärk tagada eelarve tasakaal ja finantsdistsipliini meetmete rakendamine, samuti viia ellu arengukavas planeeritud eesmärgid.</w:t>
      </w:r>
      <w:r w:rsidR="000F2AD8" w:rsidRPr="00610FEC">
        <w:rPr>
          <w:rFonts w:ascii="Times New Roman" w:hAnsi="Times New Roman" w:cs="Times New Roman"/>
          <w:sz w:val="24"/>
          <w:szCs w:val="24"/>
        </w:rPr>
        <w:t xml:space="preserve"> </w:t>
      </w:r>
      <w:r w:rsidRPr="00610FEC">
        <w:rPr>
          <w:rFonts w:ascii="Times New Roman" w:hAnsi="Times New Roman" w:cs="Times New Roman"/>
          <w:sz w:val="24"/>
          <w:szCs w:val="24"/>
        </w:rPr>
        <w:t xml:space="preserve">Põhitegevuse tulude ja põhitegevuse kulude vahest moodustub põhitegevuse tulem, mis </w:t>
      </w:r>
      <w:r w:rsidR="005B5D11" w:rsidRPr="00610FEC">
        <w:rPr>
          <w:rFonts w:ascii="Times New Roman" w:hAnsi="Times New Roman" w:cs="Times New Roman"/>
          <w:sz w:val="24"/>
          <w:szCs w:val="24"/>
        </w:rPr>
        <w:t>Kohaliku omavalitsuse finantsjuhtimise seaduses</w:t>
      </w:r>
      <w:r w:rsidRPr="00610FEC">
        <w:rPr>
          <w:rFonts w:ascii="Times New Roman" w:hAnsi="Times New Roman" w:cs="Times New Roman"/>
          <w:sz w:val="24"/>
          <w:szCs w:val="24"/>
        </w:rPr>
        <w:t xml:space="preserve"> kehtestatud finantsdistsipliini meetme kohaselt peab olema aruandeaasta lõpu seisuga vähemalt null või positiivne. </w:t>
      </w:r>
    </w:p>
    <w:p w14:paraId="78788F42" w14:textId="77BAD4C6" w:rsidR="000F2AD8" w:rsidRPr="00610FEC" w:rsidRDefault="000F2AD8" w:rsidP="004143B3">
      <w:pPr>
        <w:pStyle w:val="Vahedeta"/>
        <w:ind w:left="10"/>
      </w:pPr>
      <w:r w:rsidRPr="00610FEC">
        <w:t>Põhitegevuse kulud jagunevad:</w:t>
      </w:r>
    </w:p>
    <w:p w14:paraId="6E9898AC" w14:textId="52596B75" w:rsidR="000F2AD8" w:rsidRPr="00610FEC" w:rsidRDefault="00CF3F6C" w:rsidP="004143B3">
      <w:pPr>
        <w:pStyle w:val="Vahedeta"/>
        <w:ind w:left="10"/>
        <w:rPr>
          <w:color w:val="auto"/>
        </w:rPr>
      </w:pPr>
      <w:r w:rsidRPr="00610FEC">
        <w:rPr>
          <w:color w:val="auto"/>
        </w:rPr>
        <w:t>a</w:t>
      </w:r>
      <w:r w:rsidR="000F2AD8" w:rsidRPr="00610FEC">
        <w:rPr>
          <w:color w:val="auto"/>
        </w:rPr>
        <w:t>ntavad toetused:</w:t>
      </w:r>
    </w:p>
    <w:p w14:paraId="332E9622" w14:textId="55CC7FD3" w:rsidR="000F2AD8" w:rsidRPr="00610FEC" w:rsidRDefault="000F2AD8" w:rsidP="004143B3">
      <w:pPr>
        <w:pStyle w:val="Vahedeta"/>
        <w:ind w:left="280"/>
        <w:rPr>
          <w:color w:val="auto"/>
        </w:rPr>
      </w:pPr>
      <w:r w:rsidRPr="00610FEC">
        <w:rPr>
          <w:color w:val="auto"/>
        </w:rPr>
        <w:t>sotsiaaltoetused</w:t>
      </w:r>
    </w:p>
    <w:p w14:paraId="309E8029" w14:textId="2F38A21D" w:rsidR="000F2AD8" w:rsidRPr="00610FEC" w:rsidRDefault="000F2AD8" w:rsidP="004143B3">
      <w:pPr>
        <w:pStyle w:val="Vahedeta"/>
        <w:ind w:left="280"/>
        <w:rPr>
          <w:color w:val="auto"/>
        </w:rPr>
      </w:pPr>
      <w:r w:rsidRPr="00610FEC">
        <w:rPr>
          <w:color w:val="auto"/>
        </w:rPr>
        <w:t>muud toetused füüsilistele isikutele ja sihtotstarbelised toetused tegevuskuludeks</w:t>
      </w:r>
    </w:p>
    <w:p w14:paraId="1FCF7573" w14:textId="7BF73B34" w:rsidR="000F2AD8" w:rsidRPr="00610FEC" w:rsidRDefault="00CF3F6C" w:rsidP="004143B3">
      <w:pPr>
        <w:pStyle w:val="Vahedeta"/>
        <w:ind w:left="10"/>
        <w:rPr>
          <w:color w:val="auto"/>
        </w:rPr>
      </w:pPr>
      <w:r w:rsidRPr="00610FEC">
        <w:rPr>
          <w:color w:val="auto"/>
        </w:rPr>
        <w:t>m</w:t>
      </w:r>
      <w:r w:rsidR="000F2AD8" w:rsidRPr="00610FEC">
        <w:rPr>
          <w:color w:val="auto"/>
        </w:rPr>
        <w:t>uud tegevuskulud:</w:t>
      </w:r>
    </w:p>
    <w:p w14:paraId="078B5CB3" w14:textId="1F35E3FC" w:rsidR="000F2AD8" w:rsidRPr="00610FEC" w:rsidRDefault="000F2AD8" w:rsidP="004143B3">
      <w:pPr>
        <w:pStyle w:val="Vahedeta"/>
        <w:ind w:left="250"/>
        <w:rPr>
          <w:color w:val="auto"/>
        </w:rPr>
      </w:pPr>
      <w:r w:rsidRPr="00610FEC">
        <w:rPr>
          <w:color w:val="auto"/>
        </w:rPr>
        <w:t>personalikulud</w:t>
      </w:r>
    </w:p>
    <w:p w14:paraId="5C9D6EB5" w14:textId="5B8BD69D" w:rsidR="000F2AD8" w:rsidRPr="00610FEC" w:rsidRDefault="000F2AD8" w:rsidP="004143B3">
      <w:pPr>
        <w:pStyle w:val="Vahedeta"/>
        <w:ind w:left="250"/>
        <w:rPr>
          <w:color w:val="auto"/>
        </w:rPr>
      </w:pPr>
      <w:r w:rsidRPr="00610FEC">
        <w:rPr>
          <w:color w:val="auto"/>
        </w:rPr>
        <w:t>majandamiskulud</w:t>
      </w:r>
    </w:p>
    <w:p w14:paraId="60AE4DA3" w14:textId="47E3B2DD" w:rsidR="000F2AD8" w:rsidRPr="00610FEC" w:rsidRDefault="000F2AD8" w:rsidP="004143B3">
      <w:pPr>
        <w:pStyle w:val="Vahedeta"/>
        <w:ind w:left="250"/>
        <w:rPr>
          <w:color w:val="auto"/>
        </w:rPr>
      </w:pPr>
      <w:r w:rsidRPr="00610FEC">
        <w:rPr>
          <w:color w:val="auto"/>
        </w:rPr>
        <w:t>muud kulud</w:t>
      </w:r>
    </w:p>
    <w:p w14:paraId="6E445FBC" w14:textId="4ACDD173" w:rsidR="004143B3" w:rsidRPr="00610FEC" w:rsidRDefault="00192E5F" w:rsidP="004143B3">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rPr>
        <w:t xml:space="preserve">Põhitegevuse kulud </w:t>
      </w:r>
      <w:r w:rsidR="0022776D">
        <w:rPr>
          <w:rFonts w:ascii="Times New Roman" w:hAnsi="Times New Roman" w:cs="Times New Roman"/>
          <w:sz w:val="24"/>
          <w:szCs w:val="24"/>
        </w:rPr>
        <w:t>suurenevad prognoosiperioodil ca 3-4% aastas.</w:t>
      </w:r>
      <w:r w:rsidR="004143B3">
        <w:rPr>
          <w:rFonts w:ascii="Times New Roman" w:hAnsi="Times New Roman" w:cs="Times New Roman"/>
          <w:sz w:val="24"/>
          <w:szCs w:val="24"/>
        </w:rPr>
        <w:t xml:space="preserve"> </w:t>
      </w:r>
      <w:r w:rsidR="004143B3" w:rsidRPr="00610FEC">
        <w:rPr>
          <w:rFonts w:ascii="Times New Roman" w:hAnsi="Times New Roman" w:cs="Times New Roman"/>
          <w:sz w:val="24"/>
          <w:szCs w:val="24"/>
        </w:rPr>
        <w:t>Põhitegevuse kulude stabiilsena hoidmiseks tuleb jätkuvalt üle vaadata valla hallatav kinnisvara, võõranda põhitegevuseks mittevajalik vara ja rakendada energiasäästu meetmeid.</w:t>
      </w:r>
    </w:p>
    <w:p w14:paraId="27697B70" w14:textId="17350CB2" w:rsidR="004143B3" w:rsidRDefault="00192E5F" w:rsidP="009A63FD">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rPr>
        <w:t>Reservfondi suurus on igal aastal</w:t>
      </w:r>
      <w:r w:rsidR="000A5D80" w:rsidRPr="00610FEC">
        <w:rPr>
          <w:rFonts w:ascii="Times New Roman" w:hAnsi="Times New Roman" w:cs="Times New Roman"/>
          <w:sz w:val="24"/>
          <w:szCs w:val="24"/>
        </w:rPr>
        <w:t xml:space="preserve"> </w:t>
      </w:r>
      <w:r w:rsidR="00A34287">
        <w:rPr>
          <w:rFonts w:ascii="Times New Roman" w:hAnsi="Times New Roman" w:cs="Times New Roman"/>
          <w:sz w:val="24"/>
          <w:szCs w:val="24"/>
        </w:rPr>
        <w:t>ca</w:t>
      </w:r>
      <w:r w:rsidRPr="00610FEC">
        <w:rPr>
          <w:rFonts w:ascii="Times New Roman" w:hAnsi="Times New Roman" w:cs="Times New Roman"/>
          <w:sz w:val="24"/>
          <w:szCs w:val="24"/>
        </w:rPr>
        <w:t xml:space="preserve"> </w:t>
      </w:r>
      <w:r w:rsidR="00800899" w:rsidRPr="00610FEC">
        <w:rPr>
          <w:rFonts w:ascii="Times New Roman" w:hAnsi="Times New Roman" w:cs="Times New Roman"/>
          <w:sz w:val="24"/>
          <w:szCs w:val="24"/>
        </w:rPr>
        <w:t>1% tuludest</w:t>
      </w:r>
      <w:r w:rsidR="00A34287">
        <w:rPr>
          <w:rFonts w:ascii="Times New Roman" w:hAnsi="Times New Roman" w:cs="Times New Roman"/>
          <w:sz w:val="24"/>
          <w:szCs w:val="24"/>
        </w:rPr>
        <w:t xml:space="preserve"> ja jõuab 2029. aastaks 230 000</w:t>
      </w:r>
      <w:r w:rsidR="00800899" w:rsidRPr="00610FEC">
        <w:rPr>
          <w:rFonts w:ascii="Times New Roman" w:hAnsi="Times New Roman" w:cs="Times New Roman"/>
          <w:sz w:val="24"/>
          <w:szCs w:val="24"/>
        </w:rPr>
        <w:t xml:space="preserve"> </w:t>
      </w:r>
      <w:r w:rsidR="00A34287">
        <w:rPr>
          <w:rFonts w:ascii="Times New Roman" w:hAnsi="Times New Roman" w:cs="Times New Roman"/>
          <w:sz w:val="24"/>
          <w:szCs w:val="24"/>
        </w:rPr>
        <w:t>euroni.</w:t>
      </w:r>
    </w:p>
    <w:p w14:paraId="6D06B9B6" w14:textId="54E91665" w:rsidR="009F5217" w:rsidRPr="00610FEC" w:rsidRDefault="00192E5F" w:rsidP="00D55E49">
      <w:pPr>
        <w:pStyle w:val="Phitekst"/>
        <w:shd w:val="clear" w:color="auto" w:fill="FFFFFF" w:themeFill="background1"/>
        <w:rPr>
          <w:rFonts w:ascii="Times New Roman" w:hAnsi="Times New Roman" w:cs="Times New Roman"/>
          <w:b/>
          <w:bCs/>
          <w:sz w:val="24"/>
          <w:szCs w:val="24"/>
        </w:rPr>
      </w:pPr>
      <w:r w:rsidRPr="00610FEC">
        <w:rPr>
          <w:rFonts w:ascii="Times New Roman" w:hAnsi="Times New Roman" w:cs="Times New Roman"/>
          <w:b/>
          <w:bCs/>
          <w:sz w:val="24"/>
          <w:szCs w:val="24"/>
        </w:rPr>
        <w:t>Investeerimistegevus</w:t>
      </w:r>
    </w:p>
    <w:p w14:paraId="54EF6842" w14:textId="497670F4" w:rsidR="000F2AD8" w:rsidRPr="00610FEC" w:rsidRDefault="000F2AD8" w:rsidP="009A63FD">
      <w:pPr>
        <w:pStyle w:val="Vahedeta"/>
        <w:shd w:val="clear" w:color="auto" w:fill="FFFFFF" w:themeFill="background1"/>
        <w:ind w:left="0" w:firstLine="0"/>
        <w:rPr>
          <w:color w:val="auto"/>
          <w:szCs w:val="24"/>
        </w:rPr>
      </w:pPr>
      <w:r w:rsidRPr="00610FEC">
        <w:rPr>
          <w:color w:val="auto"/>
          <w:szCs w:val="24"/>
        </w:rPr>
        <w:t>Investeerimistegevuses kajastuvad järgmised tegevused:</w:t>
      </w:r>
    </w:p>
    <w:p w14:paraId="42DB81DE" w14:textId="61226292" w:rsidR="000F2AD8" w:rsidRPr="00610FEC" w:rsidRDefault="000F2AD8" w:rsidP="00D55E49">
      <w:pPr>
        <w:pStyle w:val="Vahedeta"/>
        <w:numPr>
          <w:ilvl w:val="0"/>
          <w:numId w:val="10"/>
        </w:numPr>
        <w:shd w:val="clear" w:color="auto" w:fill="FFFFFF" w:themeFill="background1"/>
        <w:rPr>
          <w:color w:val="auto"/>
          <w:szCs w:val="24"/>
        </w:rPr>
      </w:pPr>
      <w:r w:rsidRPr="00610FEC">
        <w:rPr>
          <w:color w:val="auto"/>
          <w:szCs w:val="24"/>
        </w:rPr>
        <w:t>Põhivara müük</w:t>
      </w:r>
    </w:p>
    <w:p w14:paraId="5EE3F36D" w14:textId="6400A388" w:rsidR="000F2AD8" w:rsidRPr="00610FEC" w:rsidRDefault="000F2AD8" w:rsidP="00D55E49">
      <w:pPr>
        <w:pStyle w:val="Vahedeta"/>
        <w:numPr>
          <w:ilvl w:val="0"/>
          <w:numId w:val="10"/>
        </w:numPr>
        <w:shd w:val="clear" w:color="auto" w:fill="FFFFFF" w:themeFill="background1"/>
        <w:rPr>
          <w:color w:val="auto"/>
          <w:szCs w:val="24"/>
        </w:rPr>
      </w:pPr>
      <w:r w:rsidRPr="00610FEC">
        <w:rPr>
          <w:color w:val="auto"/>
          <w:szCs w:val="24"/>
        </w:rPr>
        <w:t>Põhivara soetus</w:t>
      </w:r>
    </w:p>
    <w:p w14:paraId="078E8CB3" w14:textId="6C2E113A" w:rsidR="000F2AD8" w:rsidRPr="00610FEC" w:rsidRDefault="000F2AD8" w:rsidP="00D55E49">
      <w:pPr>
        <w:pStyle w:val="Vahedeta"/>
        <w:numPr>
          <w:ilvl w:val="0"/>
          <w:numId w:val="10"/>
        </w:numPr>
        <w:shd w:val="clear" w:color="auto" w:fill="FFFFFF" w:themeFill="background1"/>
        <w:rPr>
          <w:color w:val="auto"/>
          <w:szCs w:val="24"/>
        </w:rPr>
      </w:pPr>
      <w:r w:rsidRPr="00610FEC">
        <w:rPr>
          <w:color w:val="auto"/>
          <w:szCs w:val="24"/>
        </w:rPr>
        <w:t>Põhivara soetuseks saadav sihtfinantseerimine</w:t>
      </w:r>
    </w:p>
    <w:p w14:paraId="3ADA91C4" w14:textId="7FA29174" w:rsidR="000F2AD8" w:rsidRPr="00610FEC" w:rsidRDefault="000F2AD8" w:rsidP="00D55E49">
      <w:pPr>
        <w:pStyle w:val="Vahedeta"/>
        <w:numPr>
          <w:ilvl w:val="0"/>
          <w:numId w:val="10"/>
        </w:numPr>
        <w:shd w:val="clear" w:color="auto" w:fill="FFFFFF" w:themeFill="background1"/>
        <w:rPr>
          <w:color w:val="auto"/>
          <w:szCs w:val="24"/>
        </w:rPr>
      </w:pPr>
      <w:r w:rsidRPr="00610FEC">
        <w:rPr>
          <w:color w:val="auto"/>
          <w:szCs w:val="24"/>
        </w:rPr>
        <w:t>Põhivara soetuseks antav sihtfinantseerimine</w:t>
      </w:r>
    </w:p>
    <w:p w14:paraId="1AB2FEF0" w14:textId="26A0DDCD" w:rsidR="000F2AD8" w:rsidRPr="00610FEC" w:rsidRDefault="000F2AD8" w:rsidP="00D55E49">
      <w:pPr>
        <w:pStyle w:val="Vahedeta"/>
        <w:numPr>
          <w:ilvl w:val="0"/>
          <w:numId w:val="10"/>
        </w:numPr>
        <w:shd w:val="clear" w:color="auto" w:fill="FFFFFF" w:themeFill="background1"/>
        <w:rPr>
          <w:color w:val="auto"/>
          <w:szCs w:val="24"/>
        </w:rPr>
      </w:pPr>
      <w:r w:rsidRPr="00610FEC">
        <w:rPr>
          <w:color w:val="auto"/>
          <w:szCs w:val="24"/>
        </w:rPr>
        <w:t>Osaluste, aktsiate ja osade ost ja müük</w:t>
      </w:r>
    </w:p>
    <w:p w14:paraId="0469D3F9" w14:textId="2218C4CD" w:rsidR="000F2AD8" w:rsidRPr="00610FEC" w:rsidRDefault="000F2AD8" w:rsidP="00D55E49">
      <w:pPr>
        <w:pStyle w:val="Vahedeta"/>
        <w:numPr>
          <w:ilvl w:val="0"/>
          <w:numId w:val="10"/>
        </w:numPr>
        <w:shd w:val="clear" w:color="auto" w:fill="FFFFFF" w:themeFill="background1"/>
        <w:rPr>
          <w:color w:val="auto"/>
          <w:szCs w:val="24"/>
        </w:rPr>
      </w:pPr>
      <w:r w:rsidRPr="00610FEC">
        <w:rPr>
          <w:color w:val="auto"/>
          <w:szCs w:val="24"/>
        </w:rPr>
        <w:t>Finantstulud</w:t>
      </w:r>
    </w:p>
    <w:p w14:paraId="14430F09" w14:textId="380F261E" w:rsidR="000F2AD8" w:rsidRPr="00610FEC" w:rsidRDefault="0088046B" w:rsidP="00D55E49">
      <w:pPr>
        <w:pStyle w:val="Vahedeta"/>
        <w:numPr>
          <w:ilvl w:val="0"/>
          <w:numId w:val="10"/>
        </w:numPr>
        <w:shd w:val="clear" w:color="auto" w:fill="FFFFFF" w:themeFill="background1"/>
        <w:rPr>
          <w:color w:val="auto"/>
          <w:szCs w:val="24"/>
        </w:rPr>
      </w:pPr>
      <w:r w:rsidRPr="00610FEC">
        <w:rPr>
          <w:color w:val="auto"/>
          <w:szCs w:val="24"/>
        </w:rPr>
        <w:t>Finantskulud</w:t>
      </w:r>
    </w:p>
    <w:p w14:paraId="3836120F" w14:textId="77777777" w:rsidR="00AE5F61" w:rsidRPr="00D46DDB" w:rsidRDefault="00AE5F61" w:rsidP="00AE5F61">
      <w:pPr>
        <w:pStyle w:val="Vahedeta"/>
        <w:shd w:val="clear" w:color="auto" w:fill="FFFFFF" w:themeFill="background1"/>
        <w:ind w:left="1080" w:firstLine="0"/>
        <w:rPr>
          <w:color w:val="FF0000"/>
          <w:szCs w:val="24"/>
        </w:rPr>
      </w:pPr>
    </w:p>
    <w:p w14:paraId="5A9E4929" w14:textId="20AF88E9" w:rsidR="009A63FD" w:rsidRPr="00FA0121" w:rsidRDefault="009A63FD" w:rsidP="00D55E49">
      <w:pPr>
        <w:pStyle w:val="Phitekst"/>
        <w:shd w:val="clear" w:color="auto" w:fill="FFFFFF" w:themeFill="background1"/>
        <w:rPr>
          <w:rFonts w:ascii="Times New Roman" w:hAnsi="Times New Roman" w:cs="Times New Roman"/>
          <w:sz w:val="24"/>
          <w:szCs w:val="24"/>
        </w:rPr>
      </w:pPr>
      <w:r w:rsidRPr="00FA0121">
        <w:rPr>
          <w:rFonts w:ascii="Times New Roman" w:hAnsi="Times New Roman" w:cs="Times New Roman"/>
          <w:sz w:val="24"/>
          <w:szCs w:val="24"/>
          <w:u w:val="single"/>
        </w:rPr>
        <w:t>Põhivara müüki</w:t>
      </w:r>
      <w:r w:rsidRPr="00FA0121">
        <w:rPr>
          <w:rFonts w:ascii="Times New Roman" w:hAnsi="Times New Roman" w:cs="Times New Roman"/>
          <w:sz w:val="24"/>
          <w:szCs w:val="24"/>
        </w:rPr>
        <w:t xml:space="preserve"> on kavandatud 202</w:t>
      </w:r>
      <w:r w:rsidR="00A52CE6" w:rsidRPr="00FA0121">
        <w:rPr>
          <w:rFonts w:ascii="Times New Roman" w:hAnsi="Times New Roman" w:cs="Times New Roman"/>
          <w:sz w:val="24"/>
          <w:szCs w:val="24"/>
        </w:rPr>
        <w:t>6</w:t>
      </w:r>
      <w:r w:rsidRPr="00FA0121">
        <w:rPr>
          <w:rFonts w:ascii="Times New Roman" w:hAnsi="Times New Roman" w:cs="Times New Roman"/>
          <w:sz w:val="24"/>
          <w:szCs w:val="24"/>
        </w:rPr>
        <w:t xml:space="preserve">. aastal </w:t>
      </w:r>
      <w:r w:rsidR="00610FEC" w:rsidRPr="00FA0121">
        <w:rPr>
          <w:rFonts w:ascii="Times New Roman" w:hAnsi="Times New Roman" w:cs="Times New Roman"/>
          <w:sz w:val="24"/>
          <w:szCs w:val="24"/>
        </w:rPr>
        <w:t xml:space="preserve">ca </w:t>
      </w:r>
      <w:r w:rsidR="00A34287" w:rsidRPr="00FA0121">
        <w:rPr>
          <w:rFonts w:ascii="Times New Roman" w:hAnsi="Times New Roman" w:cs="Times New Roman"/>
          <w:sz w:val="24"/>
          <w:szCs w:val="24"/>
        </w:rPr>
        <w:t>5</w:t>
      </w:r>
      <w:r w:rsidRPr="00FA0121">
        <w:rPr>
          <w:rFonts w:ascii="Times New Roman" w:hAnsi="Times New Roman" w:cs="Times New Roman"/>
          <w:sz w:val="24"/>
          <w:szCs w:val="24"/>
        </w:rPr>
        <w:t>0 000 euro ulatuses</w:t>
      </w:r>
      <w:r w:rsidR="00610FEC" w:rsidRPr="00FA0121">
        <w:rPr>
          <w:rFonts w:ascii="Times New Roman" w:hAnsi="Times New Roman" w:cs="Times New Roman"/>
          <w:sz w:val="24"/>
          <w:szCs w:val="24"/>
        </w:rPr>
        <w:t xml:space="preserve">. </w:t>
      </w:r>
      <w:r w:rsidR="00E23761" w:rsidRPr="00FA0121">
        <w:rPr>
          <w:rFonts w:ascii="Times New Roman" w:hAnsi="Times New Roman" w:cs="Times New Roman"/>
          <w:sz w:val="24"/>
          <w:szCs w:val="24"/>
        </w:rPr>
        <w:t>Edasistel</w:t>
      </w:r>
      <w:r w:rsidR="00610FEC" w:rsidRPr="00FA0121">
        <w:rPr>
          <w:rFonts w:ascii="Times New Roman" w:hAnsi="Times New Roman" w:cs="Times New Roman"/>
          <w:sz w:val="24"/>
          <w:szCs w:val="24"/>
        </w:rPr>
        <w:t xml:space="preserve"> aastatel vara müüki planeeritud ei ole</w:t>
      </w:r>
      <w:r w:rsidR="00801B7C" w:rsidRPr="00FA0121">
        <w:rPr>
          <w:rFonts w:ascii="Times New Roman" w:hAnsi="Times New Roman" w:cs="Times New Roman"/>
          <w:sz w:val="24"/>
          <w:szCs w:val="24"/>
        </w:rPr>
        <w:t>. Kuna v</w:t>
      </w:r>
      <w:r w:rsidRPr="00FA0121">
        <w:rPr>
          <w:rFonts w:ascii="Times New Roman" w:hAnsi="Times New Roman" w:cs="Times New Roman"/>
          <w:sz w:val="24"/>
          <w:szCs w:val="24"/>
        </w:rPr>
        <w:t>alla põhitegevuseks mittevajaliku vara müümine on oluline vallavara efektiivse kasutamise</w:t>
      </w:r>
      <w:r w:rsidR="00610FEC" w:rsidRPr="00FA0121">
        <w:rPr>
          <w:rFonts w:ascii="Times New Roman" w:hAnsi="Times New Roman" w:cs="Times New Roman"/>
          <w:sz w:val="24"/>
          <w:szCs w:val="24"/>
        </w:rPr>
        <w:t xml:space="preserve"> seisukohast ja</w:t>
      </w:r>
      <w:r w:rsidRPr="00FA0121">
        <w:rPr>
          <w:rFonts w:ascii="Times New Roman" w:hAnsi="Times New Roman" w:cs="Times New Roman"/>
          <w:sz w:val="24"/>
          <w:szCs w:val="24"/>
        </w:rPr>
        <w:t xml:space="preserve"> annab võimaluse suunata saadavad vahendid </w:t>
      </w:r>
      <w:r w:rsidR="00B50648" w:rsidRPr="00FA0121">
        <w:rPr>
          <w:rFonts w:ascii="Times New Roman" w:hAnsi="Times New Roman" w:cs="Times New Roman"/>
          <w:sz w:val="24"/>
          <w:szCs w:val="24"/>
        </w:rPr>
        <w:t>vajalike</w:t>
      </w:r>
      <w:r w:rsidRPr="00FA0121">
        <w:rPr>
          <w:rFonts w:ascii="Times New Roman" w:hAnsi="Times New Roman" w:cs="Times New Roman"/>
          <w:sz w:val="24"/>
          <w:szCs w:val="24"/>
        </w:rPr>
        <w:t xml:space="preserve"> objektide ehitusse</w:t>
      </w:r>
      <w:r w:rsidR="00801B7C" w:rsidRPr="00FA0121">
        <w:rPr>
          <w:rFonts w:ascii="Times New Roman" w:hAnsi="Times New Roman" w:cs="Times New Roman"/>
          <w:sz w:val="24"/>
          <w:szCs w:val="24"/>
        </w:rPr>
        <w:t>, siis vajadusel seda ka tehakse</w:t>
      </w:r>
      <w:r w:rsidR="00F040F7" w:rsidRPr="00FA0121">
        <w:rPr>
          <w:rFonts w:ascii="Times New Roman" w:hAnsi="Times New Roman" w:cs="Times New Roman"/>
          <w:sz w:val="24"/>
          <w:szCs w:val="24"/>
        </w:rPr>
        <w:t xml:space="preserve"> ja kajastatakse tuluna vastava aasta eelarves.</w:t>
      </w:r>
    </w:p>
    <w:p w14:paraId="360F642B" w14:textId="59674C27" w:rsidR="009F5217" w:rsidRPr="00FA0121" w:rsidRDefault="002313F4" w:rsidP="00D55E49">
      <w:pPr>
        <w:pStyle w:val="Phitekst"/>
        <w:shd w:val="clear" w:color="auto" w:fill="FFFFFF" w:themeFill="background1"/>
        <w:rPr>
          <w:rFonts w:ascii="Times New Roman" w:hAnsi="Times New Roman" w:cs="Times New Roman"/>
          <w:sz w:val="24"/>
          <w:szCs w:val="24"/>
        </w:rPr>
      </w:pPr>
      <w:r w:rsidRPr="00FA0121">
        <w:rPr>
          <w:rFonts w:ascii="Times New Roman" w:hAnsi="Times New Roman" w:cs="Times New Roman"/>
          <w:sz w:val="24"/>
          <w:szCs w:val="24"/>
          <w:u w:val="single"/>
        </w:rPr>
        <w:lastRenderedPageBreak/>
        <w:t>Põhivara soetuse</w:t>
      </w:r>
      <w:r w:rsidR="009A63FD" w:rsidRPr="00FA0121">
        <w:rPr>
          <w:rFonts w:ascii="Times New Roman" w:hAnsi="Times New Roman" w:cs="Times New Roman"/>
          <w:sz w:val="24"/>
          <w:szCs w:val="24"/>
        </w:rPr>
        <w:t xml:space="preserve"> maht </w:t>
      </w:r>
      <w:r w:rsidRPr="00FA0121">
        <w:rPr>
          <w:rFonts w:ascii="Times New Roman" w:hAnsi="Times New Roman" w:cs="Times New Roman"/>
          <w:sz w:val="24"/>
          <w:szCs w:val="24"/>
        </w:rPr>
        <w:t xml:space="preserve">on </w:t>
      </w:r>
      <w:r w:rsidR="009A63FD" w:rsidRPr="00FA0121">
        <w:rPr>
          <w:rFonts w:ascii="Times New Roman" w:hAnsi="Times New Roman" w:cs="Times New Roman"/>
          <w:sz w:val="24"/>
          <w:szCs w:val="24"/>
        </w:rPr>
        <w:t xml:space="preserve">kavandatud </w:t>
      </w:r>
      <w:r w:rsidRPr="00FA0121">
        <w:rPr>
          <w:rFonts w:ascii="Times New Roman" w:hAnsi="Times New Roman" w:cs="Times New Roman"/>
          <w:sz w:val="24"/>
          <w:szCs w:val="24"/>
        </w:rPr>
        <w:t>202</w:t>
      </w:r>
      <w:r w:rsidR="005C3E24" w:rsidRPr="00FA0121">
        <w:rPr>
          <w:rFonts w:ascii="Times New Roman" w:hAnsi="Times New Roman" w:cs="Times New Roman"/>
          <w:sz w:val="24"/>
          <w:szCs w:val="24"/>
        </w:rPr>
        <w:t>5</w:t>
      </w:r>
      <w:r w:rsidRPr="00FA0121">
        <w:rPr>
          <w:rFonts w:ascii="Times New Roman" w:hAnsi="Times New Roman" w:cs="Times New Roman"/>
          <w:sz w:val="24"/>
          <w:szCs w:val="24"/>
        </w:rPr>
        <w:t xml:space="preserve">. aastal </w:t>
      </w:r>
      <w:r w:rsidR="00B850F4" w:rsidRPr="00FA0121">
        <w:rPr>
          <w:rFonts w:ascii="Times New Roman" w:hAnsi="Times New Roman" w:cs="Times New Roman"/>
          <w:sz w:val="24"/>
          <w:szCs w:val="24"/>
        </w:rPr>
        <w:t xml:space="preserve">summas ca </w:t>
      </w:r>
      <w:r w:rsidR="005C3E24" w:rsidRPr="00FA0121">
        <w:rPr>
          <w:rFonts w:ascii="Times New Roman" w:hAnsi="Times New Roman" w:cs="Times New Roman"/>
          <w:sz w:val="24"/>
          <w:szCs w:val="24"/>
        </w:rPr>
        <w:t>0,5</w:t>
      </w:r>
      <w:r w:rsidR="00B850F4" w:rsidRPr="00FA0121">
        <w:rPr>
          <w:rFonts w:ascii="Times New Roman" w:hAnsi="Times New Roman" w:cs="Times New Roman"/>
          <w:sz w:val="24"/>
          <w:szCs w:val="24"/>
        </w:rPr>
        <w:t xml:space="preserve"> miljonit</w:t>
      </w:r>
      <w:r w:rsidR="009A63FD" w:rsidRPr="00FA0121">
        <w:rPr>
          <w:rFonts w:ascii="Times New Roman" w:hAnsi="Times New Roman" w:cs="Times New Roman"/>
          <w:sz w:val="24"/>
          <w:szCs w:val="24"/>
        </w:rPr>
        <w:t xml:space="preserve"> eurot (omaosalus </w:t>
      </w:r>
      <w:r w:rsidR="00333F40" w:rsidRPr="00FA0121">
        <w:rPr>
          <w:rFonts w:ascii="Times New Roman" w:hAnsi="Times New Roman" w:cs="Times New Roman"/>
          <w:sz w:val="24"/>
          <w:szCs w:val="24"/>
        </w:rPr>
        <w:t>78</w:t>
      </w:r>
      <w:r w:rsidR="00B850F4" w:rsidRPr="00FA0121">
        <w:rPr>
          <w:rFonts w:ascii="Times New Roman" w:hAnsi="Times New Roman" w:cs="Times New Roman"/>
          <w:sz w:val="24"/>
          <w:szCs w:val="24"/>
        </w:rPr>
        <w:t>%</w:t>
      </w:r>
      <w:r w:rsidR="009A63FD" w:rsidRPr="00FA0121">
        <w:rPr>
          <w:rFonts w:ascii="Times New Roman" w:hAnsi="Times New Roman" w:cs="Times New Roman"/>
          <w:sz w:val="24"/>
          <w:szCs w:val="24"/>
        </w:rPr>
        <w:t>)</w:t>
      </w:r>
      <w:r w:rsidRPr="00FA0121">
        <w:rPr>
          <w:rFonts w:ascii="Times New Roman" w:hAnsi="Times New Roman" w:cs="Times New Roman"/>
          <w:sz w:val="24"/>
          <w:szCs w:val="24"/>
        </w:rPr>
        <w:t>, 202</w:t>
      </w:r>
      <w:r w:rsidR="005E7AF7" w:rsidRPr="00FA0121">
        <w:rPr>
          <w:rFonts w:ascii="Times New Roman" w:hAnsi="Times New Roman" w:cs="Times New Roman"/>
          <w:sz w:val="24"/>
          <w:szCs w:val="24"/>
        </w:rPr>
        <w:t>6</w:t>
      </w:r>
      <w:r w:rsidRPr="00FA0121">
        <w:rPr>
          <w:rFonts w:ascii="Times New Roman" w:hAnsi="Times New Roman" w:cs="Times New Roman"/>
          <w:sz w:val="24"/>
          <w:szCs w:val="24"/>
        </w:rPr>
        <w:t xml:space="preserve">. aastal </w:t>
      </w:r>
      <w:r w:rsidR="00BF6D6F" w:rsidRPr="00FA0121">
        <w:rPr>
          <w:rFonts w:ascii="Times New Roman" w:hAnsi="Times New Roman" w:cs="Times New Roman"/>
          <w:sz w:val="24"/>
          <w:szCs w:val="24"/>
        </w:rPr>
        <w:t>1,</w:t>
      </w:r>
      <w:r w:rsidR="00A34287" w:rsidRPr="00FA0121">
        <w:rPr>
          <w:rFonts w:ascii="Times New Roman" w:hAnsi="Times New Roman" w:cs="Times New Roman"/>
          <w:sz w:val="24"/>
          <w:szCs w:val="24"/>
        </w:rPr>
        <w:t>1</w:t>
      </w:r>
      <w:r w:rsidR="00B850F4" w:rsidRPr="00FA0121">
        <w:rPr>
          <w:rFonts w:ascii="Times New Roman" w:hAnsi="Times New Roman" w:cs="Times New Roman"/>
          <w:sz w:val="24"/>
          <w:szCs w:val="24"/>
        </w:rPr>
        <w:t xml:space="preserve"> miljon</w:t>
      </w:r>
      <w:r w:rsidRPr="00FA0121">
        <w:rPr>
          <w:rFonts w:ascii="Times New Roman" w:hAnsi="Times New Roman" w:cs="Times New Roman"/>
          <w:sz w:val="24"/>
          <w:szCs w:val="24"/>
        </w:rPr>
        <w:t xml:space="preserve"> eurot (omaosalus </w:t>
      </w:r>
      <w:r w:rsidR="00A34287" w:rsidRPr="00FA0121">
        <w:rPr>
          <w:rFonts w:ascii="Times New Roman" w:hAnsi="Times New Roman" w:cs="Times New Roman"/>
          <w:sz w:val="24"/>
          <w:szCs w:val="24"/>
        </w:rPr>
        <w:t>0,9 miljonit eurot</w:t>
      </w:r>
      <w:r w:rsidRPr="00FA0121">
        <w:rPr>
          <w:rFonts w:ascii="Times New Roman" w:hAnsi="Times New Roman" w:cs="Times New Roman"/>
          <w:sz w:val="24"/>
          <w:szCs w:val="24"/>
        </w:rPr>
        <w:t>), 202</w:t>
      </w:r>
      <w:r w:rsidR="005E7AF7" w:rsidRPr="00FA0121">
        <w:rPr>
          <w:rFonts w:ascii="Times New Roman" w:hAnsi="Times New Roman" w:cs="Times New Roman"/>
          <w:sz w:val="24"/>
          <w:szCs w:val="24"/>
        </w:rPr>
        <w:t>7</w:t>
      </w:r>
      <w:r w:rsidRPr="00FA0121">
        <w:rPr>
          <w:rFonts w:ascii="Times New Roman" w:hAnsi="Times New Roman" w:cs="Times New Roman"/>
          <w:sz w:val="24"/>
          <w:szCs w:val="24"/>
        </w:rPr>
        <w:t xml:space="preserve">. aastal </w:t>
      </w:r>
      <w:r w:rsidR="00A34287" w:rsidRPr="00FA0121">
        <w:rPr>
          <w:rFonts w:ascii="Times New Roman" w:hAnsi="Times New Roman" w:cs="Times New Roman"/>
          <w:sz w:val="24"/>
          <w:szCs w:val="24"/>
        </w:rPr>
        <w:t>0,7</w:t>
      </w:r>
      <w:r w:rsidRPr="00FA0121">
        <w:rPr>
          <w:rFonts w:ascii="Times New Roman" w:hAnsi="Times New Roman" w:cs="Times New Roman"/>
          <w:sz w:val="24"/>
          <w:szCs w:val="24"/>
        </w:rPr>
        <w:t xml:space="preserve"> eurot</w:t>
      </w:r>
      <w:r w:rsidR="00A34287" w:rsidRPr="00FA0121">
        <w:rPr>
          <w:rFonts w:ascii="Times New Roman" w:hAnsi="Times New Roman" w:cs="Times New Roman"/>
          <w:sz w:val="24"/>
          <w:szCs w:val="24"/>
        </w:rPr>
        <w:t>,</w:t>
      </w:r>
      <w:r w:rsidRPr="00FA0121">
        <w:rPr>
          <w:rFonts w:ascii="Times New Roman" w:hAnsi="Times New Roman" w:cs="Times New Roman"/>
          <w:sz w:val="24"/>
          <w:szCs w:val="24"/>
        </w:rPr>
        <w:t xml:space="preserve"> 202</w:t>
      </w:r>
      <w:r w:rsidR="005E7AF7" w:rsidRPr="00FA0121">
        <w:rPr>
          <w:rFonts w:ascii="Times New Roman" w:hAnsi="Times New Roman" w:cs="Times New Roman"/>
          <w:sz w:val="24"/>
          <w:szCs w:val="24"/>
        </w:rPr>
        <w:t>8</w:t>
      </w:r>
      <w:r w:rsidRPr="00FA0121">
        <w:rPr>
          <w:rFonts w:ascii="Times New Roman" w:hAnsi="Times New Roman" w:cs="Times New Roman"/>
          <w:sz w:val="24"/>
          <w:szCs w:val="24"/>
        </w:rPr>
        <w:t xml:space="preserve">. aastal </w:t>
      </w:r>
      <w:r w:rsidR="005E7AF7" w:rsidRPr="00FA0121">
        <w:rPr>
          <w:rFonts w:ascii="Times New Roman" w:hAnsi="Times New Roman" w:cs="Times New Roman"/>
          <w:sz w:val="24"/>
          <w:szCs w:val="24"/>
        </w:rPr>
        <w:t>4</w:t>
      </w:r>
      <w:r w:rsidR="00A34287" w:rsidRPr="00FA0121">
        <w:rPr>
          <w:rFonts w:ascii="Times New Roman" w:hAnsi="Times New Roman" w:cs="Times New Roman"/>
          <w:sz w:val="24"/>
          <w:szCs w:val="24"/>
        </w:rPr>
        <w:t>,6</w:t>
      </w:r>
      <w:r w:rsidR="00B850F4" w:rsidRPr="00FA0121">
        <w:rPr>
          <w:rFonts w:ascii="Times New Roman" w:hAnsi="Times New Roman" w:cs="Times New Roman"/>
          <w:sz w:val="24"/>
          <w:szCs w:val="24"/>
        </w:rPr>
        <w:t xml:space="preserve"> miljonit</w:t>
      </w:r>
      <w:r w:rsidRPr="00FA0121">
        <w:rPr>
          <w:rFonts w:ascii="Times New Roman" w:hAnsi="Times New Roman" w:cs="Times New Roman"/>
          <w:sz w:val="24"/>
          <w:szCs w:val="24"/>
        </w:rPr>
        <w:t xml:space="preserve"> eurot (omaosalus </w:t>
      </w:r>
      <w:r w:rsidR="005E7AF7" w:rsidRPr="00FA0121">
        <w:rPr>
          <w:rFonts w:ascii="Times New Roman" w:hAnsi="Times New Roman" w:cs="Times New Roman"/>
          <w:sz w:val="24"/>
          <w:szCs w:val="24"/>
        </w:rPr>
        <w:t xml:space="preserve">ca </w:t>
      </w:r>
      <w:r w:rsidR="00A34287" w:rsidRPr="00FA0121">
        <w:rPr>
          <w:rFonts w:ascii="Times New Roman" w:hAnsi="Times New Roman" w:cs="Times New Roman"/>
          <w:sz w:val="24"/>
          <w:szCs w:val="24"/>
        </w:rPr>
        <w:t>1,6 miljonit eurot), 2029. aastal 1,5 miljonit (omaosalus 1,4 miljonit eurot)</w:t>
      </w:r>
      <w:r w:rsidR="005E7AF7" w:rsidRPr="00FA0121">
        <w:rPr>
          <w:rFonts w:ascii="Times New Roman" w:hAnsi="Times New Roman" w:cs="Times New Roman"/>
          <w:sz w:val="24"/>
          <w:szCs w:val="24"/>
        </w:rPr>
        <w:t>.</w:t>
      </w:r>
      <w:r w:rsidR="00E13077" w:rsidRPr="00FA0121">
        <w:rPr>
          <w:rFonts w:ascii="Times New Roman" w:hAnsi="Times New Roman" w:cs="Times New Roman"/>
          <w:sz w:val="24"/>
          <w:szCs w:val="24"/>
        </w:rPr>
        <w:t xml:space="preserve"> </w:t>
      </w:r>
      <w:r w:rsidR="00192E5F" w:rsidRPr="00FA0121">
        <w:rPr>
          <w:rFonts w:ascii="Times New Roman" w:hAnsi="Times New Roman" w:cs="Times New Roman"/>
          <w:sz w:val="24"/>
          <w:szCs w:val="24"/>
        </w:rPr>
        <w:t xml:space="preserve">Eelarvestrateegia </w:t>
      </w:r>
      <w:r w:rsidR="00B50648" w:rsidRPr="00FA0121">
        <w:rPr>
          <w:rFonts w:ascii="Times New Roman" w:hAnsi="Times New Roman" w:cs="Times New Roman"/>
          <w:sz w:val="24"/>
          <w:szCs w:val="24"/>
        </w:rPr>
        <w:t>tabelis number 3</w:t>
      </w:r>
      <w:r w:rsidR="00F92751" w:rsidRPr="00FA0121">
        <w:rPr>
          <w:rFonts w:ascii="Times New Roman" w:hAnsi="Times New Roman" w:cs="Times New Roman"/>
          <w:sz w:val="24"/>
          <w:szCs w:val="24"/>
        </w:rPr>
        <w:t xml:space="preserve"> </w:t>
      </w:r>
      <w:r w:rsidR="00192E5F" w:rsidRPr="00FA0121">
        <w:rPr>
          <w:rFonts w:ascii="Times New Roman" w:hAnsi="Times New Roman" w:cs="Times New Roman"/>
          <w:sz w:val="24"/>
          <w:szCs w:val="24"/>
        </w:rPr>
        <w:t>on investeeringud jaotatud tegevusalade alusel ja näidatud ära valla omaosaluse ja toetuse osakaal</w:t>
      </w:r>
      <w:r w:rsidR="00F92751" w:rsidRPr="00FA0121">
        <w:rPr>
          <w:rFonts w:ascii="Times New Roman" w:hAnsi="Times New Roman" w:cs="Times New Roman"/>
          <w:sz w:val="24"/>
          <w:szCs w:val="24"/>
        </w:rPr>
        <w:t xml:space="preserve">. </w:t>
      </w:r>
    </w:p>
    <w:p w14:paraId="44F6C8A1" w14:textId="23337611" w:rsidR="002B4B6C" w:rsidRPr="00FA0121" w:rsidRDefault="00E13077" w:rsidP="002B4B6C">
      <w:pPr>
        <w:pStyle w:val="Phitekst"/>
        <w:shd w:val="clear" w:color="auto" w:fill="FFFFFF" w:themeFill="background1"/>
        <w:rPr>
          <w:rFonts w:ascii="Times New Roman" w:hAnsi="Times New Roman" w:cs="Times New Roman"/>
          <w:sz w:val="24"/>
          <w:szCs w:val="24"/>
        </w:rPr>
      </w:pPr>
      <w:r w:rsidRPr="00FA0121">
        <w:rPr>
          <w:rFonts w:ascii="Times New Roman" w:hAnsi="Times New Roman" w:cs="Times New Roman"/>
          <w:sz w:val="24"/>
          <w:szCs w:val="24"/>
          <w:u w:val="single"/>
        </w:rPr>
        <w:t>Põhivara soetuseks saadav sihtfinantseerimine</w:t>
      </w:r>
      <w:r w:rsidRPr="00FA0121">
        <w:rPr>
          <w:rFonts w:ascii="Times New Roman" w:hAnsi="Times New Roman" w:cs="Times New Roman"/>
          <w:sz w:val="24"/>
          <w:szCs w:val="24"/>
        </w:rPr>
        <w:t xml:space="preserve"> sisaldab läbivalt 4</w:t>
      </w:r>
      <w:r w:rsidR="00333F40" w:rsidRPr="00FA0121">
        <w:rPr>
          <w:rFonts w:ascii="Times New Roman" w:hAnsi="Times New Roman" w:cs="Times New Roman"/>
          <w:sz w:val="24"/>
          <w:szCs w:val="24"/>
        </w:rPr>
        <w:t>5</w:t>
      </w:r>
      <w:r w:rsidRPr="00FA0121">
        <w:rPr>
          <w:rFonts w:ascii="Times New Roman" w:hAnsi="Times New Roman" w:cs="Times New Roman"/>
          <w:sz w:val="24"/>
          <w:szCs w:val="24"/>
        </w:rPr>
        <w:t xml:space="preserve"> 000 eurot aastas hajaasustusprogrammi läbiviimiseks riigipoolse </w:t>
      </w:r>
      <w:r w:rsidR="005C6D78" w:rsidRPr="00FA0121">
        <w:rPr>
          <w:rFonts w:ascii="Times New Roman" w:hAnsi="Times New Roman" w:cs="Times New Roman"/>
          <w:sz w:val="24"/>
          <w:szCs w:val="24"/>
        </w:rPr>
        <w:t>osalusena</w:t>
      </w:r>
      <w:r w:rsidRPr="00FA0121">
        <w:rPr>
          <w:rFonts w:ascii="Times New Roman" w:hAnsi="Times New Roman" w:cs="Times New Roman"/>
          <w:sz w:val="24"/>
          <w:szCs w:val="24"/>
        </w:rPr>
        <w:t xml:space="preserve">. </w:t>
      </w:r>
      <w:r w:rsidR="00B50648" w:rsidRPr="00FA0121">
        <w:rPr>
          <w:rFonts w:ascii="Times New Roman" w:hAnsi="Times New Roman" w:cs="Times New Roman"/>
          <w:sz w:val="24"/>
          <w:szCs w:val="24"/>
        </w:rPr>
        <w:t>202</w:t>
      </w:r>
      <w:r w:rsidR="00333F40" w:rsidRPr="00FA0121">
        <w:rPr>
          <w:rFonts w:ascii="Times New Roman" w:hAnsi="Times New Roman" w:cs="Times New Roman"/>
          <w:sz w:val="24"/>
          <w:szCs w:val="24"/>
        </w:rPr>
        <w:t>6</w:t>
      </w:r>
      <w:r w:rsidR="00B50648" w:rsidRPr="00FA0121">
        <w:rPr>
          <w:rFonts w:ascii="Times New Roman" w:hAnsi="Times New Roman" w:cs="Times New Roman"/>
          <w:sz w:val="24"/>
          <w:szCs w:val="24"/>
        </w:rPr>
        <w:t>. aasta</w:t>
      </w:r>
      <w:r w:rsidR="00F056CD" w:rsidRPr="00FA0121">
        <w:rPr>
          <w:rFonts w:ascii="Times New Roman" w:hAnsi="Times New Roman" w:cs="Times New Roman"/>
          <w:sz w:val="24"/>
          <w:szCs w:val="24"/>
        </w:rPr>
        <w:t>sse</w:t>
      </w:r>
      <w:r w:rsidR="00B50648" w:rsidRPr="00FA0121">
        <w:rPr>
          <w:rFonts w:ascii="Times New Roman" w:hAnsi="Times New Roman" w:cs="Times New Roman"/>
          <w:sz w:val="24"/>
          <w:szCs w:val="24"/>
        </w:rPr>
        <w:t xml:space="preserve"> </w:t>
      </w:r>
      <w:r w:rsidR="00785A28" w:rsidRPr="00FA0121">
        <w:rPr>
          <w:rFonts w:ascii="Times New Roman" w:hAnsi="Times New Roman" w:cs="Times New Roman"/>
          <w:sz w:val="24"/>
          <w:szCs w:val="24"/>
        </w:rPr>
        <w:t xml:space="preserve">loodetav toetuste summa on </w:t>
      </w:r>
      <w:r w:rsidR="00F919C7" w:rsidRPr="00FA0121">
        <w:rPr>
          <w:rFonts w:ascii="Times New Roman" w:hAnsi="Times New Roman" w:cs="Times New Roman"/>
          <w:sz w:val="24"/>
          <w:szCs w:val="24"/>
        </w:rPr>
        <w:t xml:space="preserve">kokku </w:t>
      </w:r>
      <w:r w:rsidR="00785A28" w:rsidRPr="00FA0121">
        <w:rPr>
          <w:rFonts w:ascii="Times New Roman" w:hAnsi="Times New Roman" w:cs="Times New Roman"/>
          <w:sz w:val="24"/>
          <w:szCs w:val="24"/>
        </w:rPr>
        <w:t>ca 195 400 eurot</w:t>
      </w:r>
      <w:r w:rsidR="00F919C7" w:rsidRPr="00FA0121">
        <w:rPr>
          <w:rFonts w:ascii="Times New Roman" w:hAnsi="Times New Roman" w:cs="Times New Roman"/>
          <w:sz w:val="24"/>
          <w:szCs w:val="24"/>
        </w:rPr>
        <w:t>, 2027. aastal 45 000 eurot, 2028. aastal 2 805 000 eurot ja 2029. aastal 45 000 eurot.</w:t>
      </w:r>
    </w:p>
    <w:p w14:paraId="4224302E" w14:textId="17B064E5" w:rsidR="00E13077" w:rsidRPr="00FA0121" w:rsidRDefault="009B3695" w:rsidP="00D55E49">
      <w:pPr>
        <w:pStyle w:val="Phitekst"/>
        <w:shd w:val="clear" w:color="auto" w:fill="FFFFFF" w:themeFill="background1"/>
        <w:rPr>
          <w:rFonts w:ascii="Times New Roman" w:hAnsi="Times New Roman" w:cs="Times New Roman"/>
          <w:sz w:val="24"/>
          <w:szCs w:val="24"/>
        </w:rPr>
      </w:pPr>
      <w:r w:rsidRPr="00FA0121">
        <w:rPr>
          <w:rFonts w:ascii="Times New Roman" w:hAnsi="Times New Roman" w:cs="Times New Roman"/>
          <w:sz w:val="24"/>
          <w:szCs w:val="24"/>
          <w:u w:val="single"/>
        </w:rPr>
        <w:t xml:space="preserve">Põhivara soetuseks </w:t>
      </w:r>
      <w:r w:rsidR="00B843F5" w:rsidRPr="00FA0121">
        <w:rPr>
          <w:rFonts w:ascii="Times New Roman" w:hAnsi="Times New Roman" w:cs="Times New Roman"/>
          <w:sz w:val="24"/>
          <w:szCs w:val="24"/>
          <w:u w:val="single"/>
        </w:rPr>
        <w:t>anta</w:t>
      </w:r>
      <w:r w:rsidR="009F3A67" w:rsidRPr="00FA0121">
        <w:rPr>
          <w:rFonts w:ascii="Times New Roman" w:hAnsi="Times New Roman" w:cs="Times New Roman"/>
          <w:sz w:val="24"/>
          <w:szCs w:val="24"/>
          <w:u w:val="single"/>
        </w:rPr>
        <w:t>v sihtfinantseerimine</w:t>
      </w:r>
      <w:r w:rsidR="005C6D78" w:rsidRPr="00FA0121">
        <w:rPr>
          <w:rFonts w:ascii="Times New Roman" w:hAnsi="Times New Roman" w:cs="Times New Roman"/>
          <w:sz w:val="24"/>
          <w:szCs w:val="24"/>
        </w:rPr>
        <w:t xml:space="preserve"> </w:t>
      </w:r>
      <w:r w:rsidR="009F3A67" w:rsidRPr="00FA0121">
        <w:rPr>
          <w:rFonts w:ascii="Times New Roman" w:hAnsi="Times New Roman" w:cs="Times New Roman"/>
          <w:sz w:val="24"/>
          <w:szCs w:val="24"/>
        </w:rPr>
        <w:t>sisaldab</w:t>
      </w:r>
      <w:r w:rsidRPr="00FA0121">
        <w:rPr>
          <w:rFonts w:ascii="Times New Roman" w:hAnsi="Times New Roman" w:cs="Times New Roman"/>
          <w:sz w:val="24"/>
          <w:szCs w:val="24"/>
        </w:rPr>
        <w:t xml:space="preserve"> siht</w:t>
      </w:r>
      <w:r w:rsidR="00402964" w:rsidRPr="00FA0121">
        <w:rPr>
          <w:rFonts w:ascii="Times New Roman" w:hAnsi="Times New Roman" w:cs="Times New Roman"/>
          <w:sz w:val="24"/>
          <w:szCs w:val="24"/>
        </w:rPr>
        <w:t xml:space="preserve">otstarbeliselt vahendeid </w:t>
      </w:r>
      <w:r w:rsidR="0044239C" w:rsidRPr="00FA0121">
        <w:rPr>
          <w:rFonts w:ascii="Times New Roman" w:hAnsi="Times New Roman" w:cs="Times New Roman"/>
          <w:sz w:val="24"/>
          <w:szCs w:val="24"/>
        </w:rPr>
        <w:t>hajaasustus</w:t>
      </w:r>
      <w:r w:rsidR="006F73E7" w:rsidRPr="00FA0121">
        <w:rPr>
          <w:rFonts w:ascii="Times New Roman" w:hAnsi="Times New Roman" w:cs="Times New Roman"/>
          <w:sz w:val="24"/>
          <w:szCs w:val="24"/>
        </w:rPr>
        <w:t xml:space="preserve">programmi jaoks </w:t>
      </w:r>
      <w:r w:rsidR="00402964" w:rsidRPr="00FA0121">
        <w:rPr>
          <w:rFonts w:ascii="Times New Roman" w:hAnsi="Times New Roman" w:cs="Times New Roman"/>
          <w:sz w:val="24"/>
          <w:szCs w:val="24"/>
        </w:rPr>
        <w:t xml:space="preserve">ca  </w:t>
      </w:r>
      <w:r w:rsidR="0044239C" w:rsidRPr="00FA0121">
        <w:rPr>
          <w:rFonts w:ascii="Times New Roman" w:hAnsi="Times New Roman" w:cs="Times New Roman"/>
          <w:sz w:val="24"/>
          <w:szCs w:val="24"/>
        </w:rPr>
        <w:t>90</w:t>
      </w:r>
      <w:r w:rsidR="00402964" w:rsidRPr="00FA0121">
        <w:rPr>
          <w:rFonts w:ascii="Times New Roman" w:hAnsi="Times New Roman" w:cs="Times New Roman"/>
          <w:sz w:val="24"/>
          <w:szCs w:val="24"/>
        </w:rPr>
        <w:t> 000 euro eest aastas.</w:t>
      </w:r>
    </w:p>
    <w:p w14:paraId="35CCAB01" w14:textId="3A6583A3" w:rsidR="00A17504" w:rsidRPr="00FA0121" w:rsidRDefault="00C768FE" w:rsidP="00D55E49">
      <w:pPr>
        <w:pStyle w:val="Phitekst"/>
        <w:shd w:val="clear" w:color="auto" w:fill="FFFFFF" w:themeFill="background1"/>
        <w:rPr>
          <w:rFonts w:ascii="Times New Roman" w:hAnsi="Times New Roman" w:cs="Times New Roman"/>
          <w:sz w:val="24"/>
          <w:szCs w:val="24"/>
        </w:rPr>
      </w:pPr>
      <w:r w:rsidRPr="00FA0121">
        <w:rPr>
          <w:rFonts w:ascii="Times New Roman" w:hAnsi="Times New Roman" w:cs="Times New Roman"/>
          <w:sz w:val="24"/>
          <w:szCs w:val="24"/>
          <w:u w:val="single"/>
        </w:rPr>
        <w:t>F</w:t>
      </w:r>
      <w:r w:rsidR="00A17504" w:rsidRPr="00FA0121">
        <w:rPr>
          <w:rFonts w:ascii="Times New Roman" w:hAnsi="Times New Roman" w:cs="Times New Roman"/>
          <w:sz w:val="24"/>
          <w:szCs w:val="24"/>
          <w:u w:val="single"/>
        </w:rPr>
        <w:t>inantstulud</w:t>
      </w:r>
      <w:r w:rsidR="00F919C7" w:rsidRPr="00FA0121">
        <w:rPr>
          <w:rFonts w:ascii="Times New Roman" w:hAnsi="Times New Roman" w:cs="Times New Roman"/>
          <w:sz w:val="24"/>
          <w:szCs w:val="24"/>
        </w:rPr>
        <w:t xml:space="preserve"> eeldatavalt natuke vähenevad, kuna intressid on languses. Loodetav tulu on ca 6000 eurot aastas.</w:t>
      </w:r>
      <w:r w:rsidR="00A17504" w:rsidRPr="00FA0121">
        <w:rPr>
          <w:rFonts w:ascii="Times New Roman" w:hAnsi="Times New Roman" w:cs="Times New Roman"/>
          <w:sz w:val="24"/>
          <w:szCs w:val="24"/>
        </w:rPr>
        <w:t xml:space="preserve"> </w:t>
      </w:r>
      <w:r w:rsidR="00F919C7" w:rsidRPr="00FA0121">
        <w:rPr>
          <w:rFonts w:ascii="Times New Roman" w:hAnsi="Times New Roman" w:cs="Times New Roman"/>
          <w:sz w:val="24"/>
          <w:szCs w:val="24"/>
          <w:u w:val="single"/>
        </w:rPr>
        <w:t>F</w:t>
      </w:r>
      <w:r w:rsidR="00A17504" w:rsidRPr="00FA0121">
        <w:rPr>
          <w:rFonts w:ascii="Times New Roman" w:hAnsi="Times New Roman" w:cs="Times New Roman"/>
          <w:sz w:val="24"/>
          <w:szCs w:val="24"/>
          <w:u w:val="single"/>
        </w:rPr>
        <w:t>inantskuludeks (</w:t>
      </w:r>
      <w:r w:rsidR="00A17504" w:rsidRPr="00FA0121">
        <w:rPr>
          <w:rFonts w:ascii="Times New Roman" w:hAnsi="Times New Roman" w:cs="Times New Roman"/>
          <w:sz w:val="24"/>
          <w:szCs w:val="24"/>
        </w:rPr>
        <w:t>tasutavad pangaintressid)</w:t>
      </w:r>
      <w:r w:rsidR="00AD107F" w:rsidRPr="00FA0121">
        <w:rPr>
          <w:rFonts w:ascii="Times New Roman" w:hAnsi="Times New Roman" w:cs="Times New Roman"/>
          <w:sz w:val="24"/>
          <w:szCs w:val="24"/>
        </w:rPr>
        <w:t xml:space="preserve"> on planeeritud</w:t>
      </w:r>
      <w:r w:rsidR="00A17504" w:rsidRPr="00FA0121">
        <w:rPr>
          <w:rFonts w:ascii="Times New Roman" w:hAnsi="Times New Roman" w:cs="Times New Roman"/>
          <w:sz w:val="24"/>
          <w:szCs w:val="24"/>
        </w:rPr>
        <w:t xml:space="preserve"> </w:t>
      </w:r>
      <w:r w:rsidRPr="00FA0121">
        <w:rPr>
          <w:rFonts w:ascii="Times New Roman" w:hAnsi="Times New Roman" w:cs="Times New Roman"/>
          <w:sz w:val="24"/>
          <w:szCs w:val="24"/>
        </w:rPr>
        <w:t>ca 2</w:t>
      </w:r>
      <w:r w:rsidR="00F919C7" w:rsidRPr="00FA0121">
        <w:rPr>
          <w:rFonts w:ascii="Times New Roman" w:hAnsi="Times New Roman" w:cs="Times New Roman"/>
          <w:sz w:val="24"/>
          <w:szCs w:val="24"/>
        </w:rPr>
        <w:t>0</w:t>
      </w:r>
      <w:r w:rsidR="00A17504" w:rsidRPr="00FA0121">
        <w:rPr>
          <w:rFonts w:ascii="Times New Roman" w:hAnsi="Times New Roman" w:cs="Times New Roman"/>
          <w:sz w:val="24"/>
          <w:szCs w:val="24"/>
        </w:rPr>
        <w:t>0 000 eurot aastas. Tasutavate intresside summa sõltub sellest, kuidas muutub euribor, millega on laenud seotud.</w:t>
      </w:r>
      <w:r w:rsidR="00D87A32" w:rsidRPr="00FA0121">
        <w:rPr>
          <w:rFonts w:ascii="Times New Roman" w:hAnsi="Times New Roman" w:cs="Times New Roman"/>
          <w:sz w:val="24"/>
          <w:szCs w:val="24"/>
        </w:rPr>
        <w:t xml:space="preserve"> Rahandusministeeriumi </w:t>
      </w:r>
      <w:r w:rsidR="00F919C7" w:rsidRPr="00FA0121">
        <w:rPr>
          <w:rFonts w:ascii="Times New Roman" w:hAnsi="Times New Roman" w:cs="Times New Roman"/>
          <w:sz w:val="24"/>
          <w:szCs w:val="24"/>
        </w:rPr>
        <w:t>kevadise</w:t>
      </w:r>
      <w:r w:rsidR="00D87A32" w:rsidRPr="00FA0121">
        <w:rPr>
          <w:rFonts w:ascii="Times New Roman" w:hAnsi="Times New Roman" w:cs="Times New Roman"/>
          <w:sz w:val="24"/>
          <w:szCs w:val="24"/>
        </w:rPr>
        <w:t xml:space="preserve"> prognoosi kohaselt </w:t>
      </w:r>
      <w:r w:rsidR="00A52CE6" w:rsidRPr="00FA0121">
        <w:rPr>
          <w:rFonts w:ascii="Times New Roman" w:hAnsi="Times New Roman" w:cs="Times New Roman"/>
          <w:sz w:val="24"/>
          <w:szCs w:val="24"/>
        </w:rPr>
        <w:t>jätkab</w:t>
      </w:r>
      <w:r w:rsidR="00D87A32" w:rsidRPr="00FA0121">
        <w:rPr>
          <w:rFonts w:ascii="Times New Roman" w:hAnsi="Times New Roman" w:cs="Times New Roman"/>
          <w:sz w:val="24"/>
          <w:szCs w:val="24"/>
        </w:rPr>
        <w:t xml:space="preserve"> euribor</w:t>
      </w:r>
      <w:r w:rsidR="00A52CE6" w:rsidRPr="00FA0121">
        <w:rPr>
          <w:rFonts w:ascii="Times New Roman" w:hAnsi="Times New Roman" w:cs="Times New Roman"/>
          <w:sz w:val="24"/>
          <w:szCs w:val="24"/>
        </w:rPr>
        <w:t xml:space="preserve"> teatavat</w:t>
      </w:r>
      <w:r w:rsidR="00D87A32" w:rsidRPr="00FA0121">
        <w:rPr>
          <w:rFonts w:ascii="Times New Roman" w:hAnsi="Times New Roman" w:cs="Times New Roman"/>
          <w:sz w:val="24"/>
          <w:szCs w:val="24"/>
        </w:rPr>
        <w:t xml:space="preserve"> langust</w:t>
      </w:r>
      <w:r w:rsidR="00A52CE6" w:rsidRPr="00FA0121">
        <w:rPr>
          <w:rFonts w:ascii="Times New Roman" w:hAnsi="Times New Roman" w:cs="Times New Roman"/>
          <w:sz w:val="24"/>
          <w:szCs w:val="24"/>
        </w:rPr>
        <w:t>. Möödunud aasta keskpaigas tegid keskpangad pöörde rahapoliitika lõdvendamiseks</w:t>
      </w:r>
      <w:r w:rsidR="00F919C7" w:rsidRPr="00FA0121">
        <w:rPr>
          <w:rFonts w:ascii="Times New Roman" w:hAnsi="Times New Roman" w:cs="Times New Roman"/>
          <w:sz w:val="24"/>
          <w:szCs w:val="24"/>
        </w:rPr>
        <w:t xml:space="preserve">. </w:t>
      </w:r>
      <w:r w:rsidR="00A52CE6" w:rsidRPr="00FA0121">
        <w:rPr>
          <w:rFonts w:ascii="Times New Roman" w:hAnsi="Times New Roman" w:cs="Times New Roman"/>
          <w:sz w:val="24"/>
          <w:szCs w:val="24"/>
        </w:rPr>
        <w:t xml:space="preserve">Prognoosi kohaselt alaneb 3-kuu </w:t>
      </w:r>
      <w:r w:rsidR="00F919C7" w:rsidRPr="00FA0121">
        <w:rPr>
          <w:rFonts w:ascii="Times New Roman" w:hAnsi="Times New Roman" w:cs="Times New Roman"/>
          <w:sz w:val="24"/>
          <w:szCs w:val="24"/>
        </w:rPr>
        <w:t>euribor</w:t>
      </w:r>
      <w:r w:rsidR="00A52CE6" w:rsidRPr="00FA0121">
        <w:rPr>
          <w:rFonts w:ascii="Times New Roman" w:hAnsi="Times New Roman" w:cs="Times New Roman"/>
          <w:sz w:val="24"/>
          <w:szCs w:val="24"/>
        </w:rPr>
        <w:t xml:space="preserve"> 2025. aasta lõpuks 1,9%ni ja </w:t>
      </w:r>
      <w:r w:rsidR="00F919C7" w:rsidRPr="00FA0121">
        <w:rPr>
          <w:rFonts w:ascii="Times New Roman" w:hAnsi="Times New Roman" w:cs="Times New Roman"/>
          <w:sz w:val="24"/>
          <w:szCs w:val="24"/>
        </w:rPr>
        <w:t xml:space="preserve">jääb mõneks ajaks </w:t>
      </w:r>
      <w:r w:rsidR="00A52CE6" w:rsidRPr="00FA0121">
        <w:rPr>
          <w:rFonts w:ascii="Times New Roman" w:hAnsi="Times New Roman" w:cs="Times New Roman"/>
          <w:sz w:val="24"/>
          <w:szCs w:val="24"/>
        </w:rPr>
        <w:t>2,0%</w:t>
      </w:r>
      <w:r w:rsidR="00F919C7" w:rsidRPr="00FA0121">
        <w:rPr>
          <w:rFonts w:ascii="Times New Roman" w:hAnsi="Times New Roman" w:cs="Times New Roman"/>
          <w:sz w:val="24"/>
          <w:szCs w:val="24"/>
        </w:rPr>
        <w:t xml:space="preserve"> piirimaile</w:t>
      </w:r>
      <w:r w:rsidR="00A52CE6" w:rsidRPr="00FA0121">
        <w:rPr>
          <w:rFonts w:ascii="Times New Roman" w:hAnsi="Times New Roman" w:cs="Times New Roman"/>
          <w:sz w:val="24"/>
          <w:szCs w:val="24"/>
        </w:rPr>
        <w:t xml:space="preserve">. See lubab arvestada tasutavate intresside summa </w:t>
      </w:r>
      <w:r w:rsidR="00F919C7" w:rsidRPr="00FA0121">
        <w:rPr>
          <w:rFonts w:ascii="Times New Roman" w:hAnsi="Times New Roman" w:cs="Times New Roman"/>
          <w:sz w:val="24"/>
          <w:szCs w:val="24"/>
        </w:rPr>
        <w:t xml:space="preserve">teatavat langust ning kavandada seda </w:t>
      </w:r>
      <w:r w:rsidR="00875D8D" w:rsidRPr="00FA0121">
        <w:rPr>
          <w:rFonts w:ascii="Times New Roman" w:hAnsi="Times New Roman" w:cs="Times New Roman"/>
          <w:sz w:val="24"/>
          <w:szCs w:val="24"/>
        </w:rPr>
        <w:t xml:space="preserve">suhteliselt </w:t>
      </w:r>
      <w:r w:rsidR="00A52CE6" w:rsidRPr="00FA0121">
        <w:rPr>
          <w:rFonts w:ascii="Times New Roman" w:hAnsi="Times New Roman" w:cs="Times New Roman"/>
          <w:sz w:val="24"/>
          <w:szCs w:val="24"/>
        </w:rPr>
        <w:t>stabiilsena.</w:t>
      </w:r>
    </w:p>
    <w:p w14:paraId="718E6530" w14:textId="77777777" w:rsidR="00A524EC" w:rsidRDefault="00A524EC" w:rsidP="00D55E49">
      <w:pPr>
        <w:pStyle w:val="Phitekst"/>
        <w:shd w:val="clear" w:color="auto" w:fill="FFFFFF" w:themeFill="background1"/>
        <w:rPr>
          <w:rFonts w:ascii="Times New Roman" w:hAnsi="Times New Roman" w:cs="Times New Roman"/>
          <w:sz w:val="24"/>
          <w:szCs w:val="24"/>
        </w:rPr>
      </w:pPr>
    </w:p>
    <w:p w14:paraId="68AE3326" w14:textId="2210B8FC" w:rsidR="009F5217" w:rsidRPr="00167D9B" w:rsidRDefault="00344C1D" w:rsidP="00D55E49">
      <w:pPr>
        <w:pStyle w:val="Phitekst"/>
        <w:shd w:val="clear" w:color="auto" w:fill="FFFFFF" w:themeFill="background1"/>
        <w:rPr>
          <w:rFonts w:ascii="Times New Roman" w:hAnsi="Times New Roman" w:cs="Times New Roman"/>
          <w:sz w:val="24"/>
          <w:szCs w:val="24"/>
        </w:rPr>
      </w:pPr>
      <w:r w:rsidRPr="00167D9B">
        <w:rPr>
          <w:rFonts w:ascii="Times New Roman" w:hAnsi="Times New Roman" w:cs="Times New Roman"/>
          <w:sz w:val="24"/>
          <w:szCs w:val="24"/>
        </w:rPr>
        <w:t xml:space="preserve">Tabel </w:t>
      </w:r>
      <w:r w:rsidR="00BC6CC3" w:rsidRPr="00167D9B">
        <w:rPr>
          <w:rFonts w:ascii="Times New Roman" w:hAnsi="Times New Roman" w:cs="Times New Roman"/>
          <w:sz w:val="24"/>
          <w:szCs w:val="24"/>
        </w:rPr>
        <w:t>3</w:t>
      </w:r>
      <w:r w:rsidRPr="00167D9B">
        <w:rPr>
          <w:rFonts w:ascii="Times New Roman" w:hAnsi="Times New Roman" w:cs="Times New Roman"/>
          <w:sz w:val="24"/>
          <w:szCs w:val="24"/>
        </w:rPr>
        <w:t xml:space="preserve"> Suuremad investeeringud</w:t>
      </w:r>
      <w:r w:rsidR="00682054" w:rsidRPr="00167D9B">
        <w:rPr>
          <w:rFonts w:ascii="Times New Roman" w:hAnsi="Times New Roman" w:cs="Times New Roman"/>
          <w:sz w:val="24"/>
          <w:szCs w:val="24"/>
        </w:rPr>
        <w:t xml:space="preserve"> nimeliselt</w:t>
      </w:r>
    </w:p>
    <w:tbl>
      <w:tblPr>
        <w:tblW w:w="5000" w:type="pct"/>
        <w:tblCellMar>
          <w:left w:w="70" w:type="dxa"/>
          <w:right w:w="70" w:type="dxa"/>
        </w:tblCellMar>
        <w:tblLook w:val="04A0" w:firstRow="1" w:lastRow="0" w:firstColumn="1" w:lastColumn="0" w:noHBand="0" w:noVBand="1"/>
      </w:tblPr>
      <w:tblGrid>
        <w:gridCol w:w="2825"/>
        <w:gridCol w:w="1055"/>
        <w:gridCol w:w="1305"/>
        <w:gridCol w:w="1193"/>
        <w:gridCol w:w="1193"/>
        <w:gridCol w:w="1193"/>
        <w:gridCol w:w="1181"/>
      </w:tblGrid>
      <w:tr w:rsidR="00167D9B" w:rsidRPr="00167D9B" w14:paraId="649D78D6" w14:textId="77777777" w:rsidTr="0003784C">
        <w:trPr>
          <w:trHeight w:val="780"/>
        </w:trPr>
        <w:tc>
          <w:tcPr>
            <w:tcW w:w="1420"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1D053457" w14:textId="77777777" w:rsidR="00167D9B" w:rsidRPr="00167D9B" w:rsidRDefault="00167D9B" w:rsidP="00167D9B">
            <w:pPr>
              <w:spacing w:after="0" w:line="240" w:lineRule="auto"/>
              <w:ind w:left="0" w:firstLine="0"/>
              <w:jc w:val="left"/>
              <w:rPr>
                <w:b/>
                <w:bCs/>
                <w:color w:val="auto"/>
                <w:sz w:val="20"/>
                <w:szCs w:val="20"/>
              </w:rPr>
            </w:pPr>
            <w:r w:rsidRPr="00167D9B">
              <w:rPr>
                <w:b/>
                <w:bCs/>
                <w:color w:val="auto"/>
                <w:sz w:val="20"/>
                <w:szCs w:val="20"/>
              </w:rPr>
              <w:t>Suuremad investeeringuobjektid nimeliselt</w:t>
            </w:r>
          </w:p>
        </w:tc>
        <w:tc>
          <w:tcPr>
            <w:tcW w:w="530" w:type="pct"/>
            <w:tcBorders>
              <w:top w:val="single" w:sz="8" w:space="0" w:color="auto"/>
              <w:left w:val="nil"/>
              <w:bottom w:val="single" w:sz="8" w:space="0" w:color="auto"/>
              <w:right w:val="single" w:sz="4" w:space="0" w:color="auto"/>
            </w:tcBorders>
            <w:shd w:val="clear" w:color="auto" w:fill="auto"/>
            <w:vAlign w:val="bottom"/>
            <w:hideMark/>
          </w:tcPr>
          <w:p w14:paraId="6BB5AC2B" w14:textId="77777777" w:rsidR="00167D9B" w:rsidRPr="00167D9B" w:rsidRDefault="00167D9B" w:rsidP="00167D9B">
            <w:pPr>
              <w:spacing w:after="0" w:line="240" w:lineRule="auto"/>
              <w:ind w:left="0" w:firstLine="0"/>
              <w:jc w:val="center"/>
              <w:rPr>
                <w:color w:val="auto"/>
                <w:sz w:val="20"/>
                <w:szCs w:val="20"/>
              </w:rPr>
            </w:pPr>
            <w:r w:rsidRPr="00167D9B">
              <w:rPr>
                <w:color w:val="auto"/>
                <w:sz w:val="20"/>
                <w:szCs w:val="20"/>
              </w:rPr>
              <w:t>2024 täitmine</w:t>
            </w:r>
          </w:p>
        </w:tc>
        <w:tc>
          <w:tcPr>
            <w:tcW w:w="656" w:type="pct"/>
            <w:tcBorders>
              <w:top w:val="single" w:sz="8" w:space="0" w:color="auto"/>
              <w:left w:val="nil"/>
              <w:bottom w:val="single" w:sz="8" w:space="0" w:color="auto"/>
              <w:right w:val="single" w:sz="4" w:space="0" w:color="auto"/>
            </w:tcBorders>
            <w:shd w:val="clear" w:color="auto" w:fill="auto"/>
            <w:vAlign w:val="bottom"/>
            <w:hideMark/>
          </w:tcPr>
          <w:p w14:paraId="339AE129" w14:textId="77777777" w:rsidR="00167D9B" w:rsidRPr="00167D9B" w:rsidRDefault="00167D9B" w:rsidP="00167D9B">
            <w:pPr>
              <w:spacing w:after="0" w:line="240" w:lineRule="auto"/>
              <w:ind w:left="0" w:firstLine="0"/>
              <w:jc w:val="center"/>
              <w:rPr>
                <w:color w:val="auto"/>
                <w:sz w:val="20"/>
                <w:szCs w:val="20"/>
              </w:rPr>
            </w:pPr>
            <w:r w:rsidRPr="00167D9B">
              <w:rPr>
                <w:color w:val="auto"/>
                <w:sz w:val="20"/>
                <w:szCs w:val="20"/>
              </w:rPr>
              <w:t>2025 eeldatav täitmine</w:t>
            </w:r>
          </w:p>
        </w:tc>
        <w:tc>
          <w:tcPr>
            <w:tcW w:w="600" w:type="pct"/>
            <w:tcBorders>
              <w:top w:val="single" w:sz="8" w:space="0" w:color="auto"/>
              <w:left w:val="nil"/>
              <w:bottom w:val="single" w:sz="8" w:space="0" w:color="auto"/>
              <w:right w:val="single" w:sz="4" w:space="0" w:color="auto"/>
            </w:tcBorders>
            <w:shd w:val="clear" w:color="auto" w:fill="auto"/>
            <w:vAlign w:val="bottom"/>
            <w:hideMark/>
          </w:tcPr>
          <w:p w14:paraId="57BCBF54" w14:textId="77777777" w:rsidR="00167D9B" w:rsidRPr="00167D9B" w:rsidRDefault="00167D9B" w:rsidP="00167D9B">
            <w:pPr>
              <w:spacing w:after="0" w:line="240" w:lineRule="auto"/>
              <w:ind w:left="0" w:firstLine="0"/>
              <w:jc w:val="center"/>
              <w:rPr>
                <w:color w:val="auto"/>
                <w:sz w:val="20"/>
                <w:szCs w:val="20"/>
              </w:rPr>
            </w:pPr>
            <w:r w:rsidRPr="00167D9B">
              <w:rPr>
                <w:color w:val="auto"/>
                <w:sz w:val="20"/>
                <w:szCs w:val="20"/>
              </w:rPr>
              <w:t>2026 eelarve</w:t>
            </w:r>
          </w:p>
        </w:tc>
        <w:tc>
          <w:tcPr>
            <w:tcW w:w="600" w:type="pct"/>
            <w:tcBorders>
              <w:top w:val="single" w:sz="8" w:space="0" w:color="auto"/>
              <w:left w:val="nil"/>
              <w:bottom w:val="single" w:sz="8" w:space="0" w:color="auto"/>
              <w:right w:val="single" w:sz="4" w:space="0" w:color="auto"/>
            </w:tcBorders>
            <w:shd w:val="clear" w:color="auto" w:fill="auto"/>
            <w:vAlign w:val="bottom"/>
            <w:hideMark/>
          </w:tcPr>
          <w:p w14:paraId="7F04E6C2" w14:textId="77777777" w:rsidR="00167D9B" w:rsidRPr="00167D9B" w:rsidRDefault="00167D9B" w:rsidP="00167D9B">
            <w:pPr>
              <w:spacing w:after="0" w:line="240" w:lineRule="auto"/>
              <w:ind w:left="0" w:firstLine="0"/>
              <w:jc w:val="center"/>
              <w:rPr>
                <w:color w:val="auto"/>
                <w:sz w:val="20"/>
                <w:szCs w:val="20"/>
              </w:rPr>
            </w:pPr>
            <w:r w:rsidRPr="00167D9B">
              <w:rPr>
                <w:color w:val="auto"/>
                <w:sz w:val="20"/>
                <w:szCs w:val="20"/>
              </w:rPr>
              <w:t>2027 eelarve</w:t>
            </w:r>
          </w:p>
        </w:tc>
        <w:tc>
          <w:tcPr>
            <w:tcW w:w="600" w:type="pct"/>
            <w:tcBorders>
              <w:top w:val="single" w:sz="8" w:space="0" w:color="auto"/>
              <w:left w:val="nil"/>
              <w:bottom w:val="single" w:sz="8" w:space="0" w:color="auto"/>
              <w:right w:val="single" w:sz="4" w:space="0" w:color="auto"/>
            </w:tcBorders>
            <w:shd w:val="clear" w:color="auto" w:fill="auto"/>
            <w:vAlign w:val="bottom"/>
            <w:hideMark/>
          </w:tcPr>
          <w:p w14:paraId="7A159A3B" w14:textId="77777777" w:rsidR="00167D9B" w:rsidRPr="00167D9B" w:rsidRDefault="00167D9B" w:rsidP="00167D9B">
            <w:pPr>
              <w:spacing w:after="0" w:line="240" w:lineRule="auto"/>
              <w:ind w:left="0" w:firstLine="0"/>
              <w:jc w:val="center"/>
              <w:rPr>
                <w:color w:val="auto"/>
                <w:sz w:val="20"/>
                <w:szCs w:val="20"/>
              </w:rPr>
            </w:pPr>
            <w:r w:rsidRPr="00167D9B">
              <w:rPr>
                <w:color w:val="auto"/>
                <w:sz w:val="20"/>
                <w:szCs w:val="20"/>
              </w:rPr>
              <w:t>2028 eelarve</w:t>
            </w:r>
          </w:p>
        </w:tc>
        <w:tc>
          <w:tcPr>
            <w:tcW w:w="594" w:type="pct"/>
            <w:tcBorders>
              <w:top w:val="single" w:sz="8" w:space="0" w:color="auto"/>
              <w:left w:val="nil"/>
              <w:bottom w:val="single" w:sz="8" w:space="0" w:color="auto"/>
              <w:right w:val="single" w:sz="4" w:space="0" w:color="auto"/>
            </w:tcBorders>
            <w:shd w:val="clear" w:color="auto" w:fill="auto"/>
            <w:vAlign w:val="bottom"/>
            <w:hideMark/>
          </w:tcPr>
          <w:p w14:paraId="29CAD015" w14:textId="77777777" w:rsidR="00167D9B" w:rsidRPr="00167D9B" w:rsidRDefault="00167D9B" w:rsidP="00167D9B">
            <w:pPr>
              <w:spacing w:after="0" w:line="240" w:lineRule="auto"/>
              <w:ind w:left="0" w:firstLine="0"/>
              <w:jc w:val="center"/>
              <w:rPr>
                <w:color w:val="auto"/>
                <w:sz w:val="20"/>
                <w:szCs w:val="20"/>
              </w:rPr>
            </w:pPr>
            <w:r w:rsidRPr="00167D9B">
              <w:rPr>
                <w:color w:val="auto"/>
                <w:sz w:val="20"/>
                <w:szCs w:val="20"/>
              </w:rPr>
              <w:t>2029 eelarve</w:t>
            </w:r>
          </w:p>
        </w:tc>
      </w:tr>
      <w:tr w:rsidR="00167D9B" w:rsidRPr="00167D9B" w14:paraId="5E91D6AF" w14:textId="77777777" w:rsidTr="0003784C">
        <w:trPr>
          <w:trHeight w:val="630"/>
        </w:trPr>
        <w:tc>
          <w:tcPr>
            <w:tcW w:w="1420" w:type="pct"/>
            <w:tcBorders>
              <w:top w:val="single" w:sz="4" w:space="0" w:color="auto"/>
              <w:left w:val="single" w:sz="8" w:space="0" w:color="auto"/>
              <w:bottom w:val="single" w:sz="4" w:space="0" w:color="auto"/>
              <w:right w:val="single" w:sz="4" w:space="0" w:color="auto"/>
            </w:tcBorders>
            <w:shd w:val="clear" w:color="000000" w:fill="F2F2F2"/>
            <w:vAlign w:val="bottom"/>
            <w:hideMark/>
          </w:tcPr>
          <w:p w14:paraId="0831A753" w14:textId="037CB9EF" w:rsidR="00167D9B" w:rsidRPr="00167D9B" w:rsidRDefault="00167D9B" w:rsidP="00167D9B">
            <w:pPr>
              <w:spacing w:after="0" w:line="240" w:lineRule="auto"/>
              <w:ind w:left="0" w:firstLine="0"/>
              <w:jc w:val="left"/>
              <w:rPr>
                <w:color w:val="auto"/>
                <w:sz w:val="20"/>
                <w:szCs w:val="20"/>
              </w:rPr>
            </w:pPr>
            <w:r w:rsidRPr="00167D9B">
              <w:rPr>
                <w:color w:val="auto"/>
                <w:sz w:val="20"/>
                <w:szCs w:val="20"/>
              </w:rPr>
              <w:t>01 Vändra Vana tn ideekonkursi auhinnafond (2024)</w:t>
            </w:r>
            <w:r w:rsidR="00FA0121">
              <w:rPr>
                <w:color w:val="auto"/>
                <w:sz w:val="20"/>
                <w:szCs w:val="20"/>
              </w:rPr>
              <w:t xml:space="preserve">, </w:t>
            </w:r>
            <w:r w:rsidRPr="00167D9B">
              <w:rPr>
                <w:color w:val="auto"/>
                <w:sz w:val="20"/>
                <w:szCs w:val="20"/>
              </w:rPr>
              <w:t xml:space="preserve">koolide ümbruse liikluskorralduse lahendused </w:t>
            </w:r>
          </w:p>
        </w:tc>
        <w:tc>
          <w:tcPr>
            <w:tcW w:w="530" w:type="pct"/>
            <w:tcBorders>
              <w:top w:val="single" w:sz="4" w:space="0" w:color="auto"/>
              <w:left w:val="nil"/>
              <w:bottom w:val="single" w:sz="4" w:space="0" w:color="auto"/>
              <w:right w:val="single" w:sz="4" w:space="0" w:color="auto"/>
            </w:tcBorders>
            <w:shd w:val="clear" w:color="000000" w:fill="F2F2F2"/>
            <w:noWrap/>
            <w:vAlign w:val="bottom"/>
            <w:hideMark/>
          </w:tcPr>
          <w:p w14:paraId="73ECDF1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34 473</w:t>
            </w:r>
          </w:p>
        </w:tc>
        <w:tc>
          <w:tcPr>
            <w:tcW w:w="656" w:type="pct"/>
            <w:tcBorders>
              <w:top w:val="single" w:sz="4" w:space="0" w:color="auto"/>
              <w:left w:val="nil"/>
              <w:bottom w:val="single" w:sz="4" w:space="0" w:color="auto"/>
              <w:right w:val="single" w:sz="4" w:space="0" w:color="auto"/>
            </w:tcBorders>
            <w:shd w:val="clear" w:color="000000" w:fill="F2F2F2"/>
            <w:noWrap/>
            <w:vAlign w:val="bottom"/>
            <w:hideMark/>
          </w:tcPr>
          <w:p w14:paraId="61382BB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single" w:sz="4" w:space="0" w:color="auto"/>
              <w:left w:val="nil"/>
              <w:bottom w:val="single" w:sz="4" w:space="0" w:color="auto"/>
              <w:right w:val="single" w:sz="4" w:space="0" w:color="auto"/>
            </w:tcBorders>
            <w:shd w:val="clear" w:color="000000" w:fill="F2F2F2"/>
            <w:noWrap/>
            <w:vAlign w:val="bottom"/>
            <w:hideMark/>
          </w:tcPr>
          <w:p w14:paraId="42F1A66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75 000</w:t>
            </w:r>
          </w:p>
        </w:tc>
        <w:tc>
          <w:tcPr>
            <w:tcW w:w="600" w:type="pct"/>
            <w:tcBorders>
              <w:top w:val="single" w:sz="4" w:space="0" w:color="auto"/>
              <w:left w:val="nil"/>
              <w:bottom w:val="single" w:sz="4" w:space="0" w:color="auto"/>
              <w:right w:val="single" w:sz="4" w:space="0" w:color="auto"/>
            </w:tcBorders>
            <w:shd w:val="clear" w:color="000000" w:fill="F2F2F2"/>
            <w:noWrap/>
            <w:vAlign w:val="bottom"/>
            <w:hideMark/>
          </w:tcPr>
          <w:p w14:paraId="4B88B91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75 000</w:t>
            </w:r>
          </w:p>
        </w:tc>
        <w:tc>
          <w:tcPr>
            <w:tcW w:w="600" w:type="pct"/>
            <w:tcBorders>
              <w:top w:val="single" w:sz="4" w:space="0" w:color="auto"/>
              <w:left w:val="nil"/>
              <w:bottom w:val="single" w:sz="4" w:space="0" w:color="auto"/>
              <w:right w:val="single" w:sz="4" w:space="0" w:color="auto"/>
            </w:tcBorders>
            <w:shd w:val="clear" w:color="000000" w:fill="F2F2F2"/>
            <w:noWrap/>
            <w:vAlign w:val="bottom"/>
            <w:hideMark/>
          </w:tcPr>
          <w:p w14:paraId="5731B01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single" w:sz="4" w:space="0" w:color="auto"/>
              <w:left w:val="nil"/>
              <w:bottom w:val="single" w:sz="4" w:space="0" w:color="auto"/>
              <w:right w:val="single" w:sz="8" w:space="0" w:color="auto"/>
            </w:tcBorders>
            <w:shd w:val="clear" w:color="000000" w:fill="F2F2F2"/>
            <w:noWrap/>
            <w:vAlign w:val="bottom"/>
            <w:hideMark/>
          </w:tcPr>
          <w:p w14:paraId="283D9BE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4EBB3D59"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67E51956"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sh muude vahendite arvelt (omaosalus)</w:t>
            </w:r>
          </w:p>
        </w:tc>
        <w:tc>
          <w:tcPr>
            <w:tcW w:w="530" w:type="pct"/>
            <w:tcBorders>
              <w:top w:val="nil"/>
              <w:left w:val="nil"/>
              <w:bottom w:val="single" w:sz="4" w:space="0" w:color="auto"/>
              <w:right w:val="single" w:sz="4" w:space="0" w:color="auto"/>
            </w:tcBorders>
            <w:shd w:val="clear" w:color="auto" w:fill="auto"/>
            <w:noWrap/>
            <w:vAlign w:val="bottom"/>
            <w:hideMark/>
          </w:tcPr>
          <w:p w14:paraId="5B09E21D"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34 473</w:t>
            </w:r>
          </w:p>
        </w:tc>
        <w:tc>
          <w:tcPr>
            <w:tcW w:w="656" w:type="pct"/>
            <w:tcBorders>
              <w:top w:val="nil"/>
              <w:left w:val="nil"/>
              <w:bottom w:val="single" w:sz="4" w:space="0" w:color="auto"/>
              <w:right w:val="single" w:sz="4" w:space="0" w:color="auto"/>
            </w:tcBorders>
            <w:shd w:val="clear" w:color="auto" w:fill="auto"/>
            <w:noWrap/>
            <w:vAlign w:val="bottom"/>
            <w:hideMark/>
          </w:tcPr>
          <w:p w14:paraId="253465A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662B84F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75 000</w:t>
            </w:r>
          </w:p>
        </w:tc>
        <w:tc>
          <w:tcPr>
            <w:tcW w:w="600" w:type="pct"/>
            <w:tcBorders>
              <w:top w:val="nil"/>
              <w:left w:val="nil"/>
              <w:bottom w:val="single" w:sz="4" w:space="0" w:color="auto"/>
              <w:right w:val="single" w:sz="4" w:space="0" w:color="auto"/>
            </w:tcBorders>
            <w:shd w:val="clear" w:color="auto" w:fill="auto"/>
            <w:noWrap/>
            <w:vAlign w:val="bottom"/>
            <w:hideMark/>
          </w:tcPr>
          <w:p w14:paraId="2E98C967"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75 000</w:t>
            </w:r>
          </w:p>
        </w:tc>
        <w:tc>
          <w:tcPr>
            <w:tcW w:w="600" w:type="pct"/>
            <w:tcBorders>
              <w:top w:val="nil"/>
              <w:left w:val="nil"/>
              <w:bottom w:val="single" w:sz="4" w:space="0" w:color="auto"/>
              <w:right w:val="single" w:sz="4" w:space="0" w:color="auto"/>
            </w:tcBorders>
            <w:shd w:val="clear" w:color="auto" w:fill="auto"/>
            <w:noWrap/>
            <w:vAlign w:val="bottom"/>
            <w:hideMark/>
          </w:tcPr>
          <w:p w14:paraId="36734DC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8" w:space="0" w:color="auto"/>
            </w:tcBorders>
            <w:shd w:val="clear" w:color="auto" w:fill="auto"/>
            <w:noWrap/>
            <w:vAlign w:val="bottom"/>
            <w:hideMark/>
          </w:tcPr>
          <w:p w14:paraId="007CCC6E"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5581BC3D" w14:textId="77777777" w:rsidTr="0003784C">
        <w:trPr>
          <w:trHeight w:val="630"/>
        </w:trPr>
        <w:tc>
          <w:tcPr>
            <w:tcW w:w="1420" w:type="pct"/>
            <w:tcBorders>
              <w:top w:val="nil"/>
              <w:left w:val="single" w:sz="8" w:space="0" w:color="auto"/>
              <w:bottom w:val="single" w:sz="4" w:space="0" w:color="auto"/>
              <w:right w:val="single" w:sz="4" w:space="0" w:color="auto"/>
            </w:tcBorders>
            <w:shd w:val="clear" w:color="000000" w:fill="F2F2F2"/>
            <w:vAlign w:val="bottom"/>
            <w:hideMark/>
          </w:tcPr>
          <w:p w14:paraId="002D71AE" w14:textId="77777777" w:rsidR="00167D9B" w:rsidRPr="00167D9B" w:rsidRDefault="00167D9B" w:rsidP="00167D9B">
            <w:pPr>
              <w:spacing w:after="0" w:line="240" w:lineRule="auto"/>
              <w:ind w:left="0" w:firstLine="0"/>
              <w:jc w:val="left"/>
              <w:rPr>
                <w:color w:val="auto"/>
                <w:sz w:val="20"/>
                <w:szCs w:val="20"/>
              </w:rPr>
            </w:pPr>
            <w:r w:rsidRPr="00167D9B">
              <w:rPr>
                <w:color w:val="auto"/>
                <w:sz w:val="20"/>
                <w:szCs w:val="20"/>
              </w:rPr>
              <w:t>02 Tsiviilkaitse</w:t>
            </w:r>
          </w:p>
        </w:tc>
        <w:tc>
          <w:tcPr>
            <w:tcW w:w="530" w:type="pct"/>
            <w:tcBorders>
              <w:top w:val="nil"/>
              <w:left w:val="nil"/>
              <w:bottom w:val="single" w:sz="4" w:space="0" w:color="auto"/>
              <w:right w:val="single" w:sz="4" w:space="0" w:color="auto"/>
            </w:tcBorders>
            <w:shd w:val="clear" w:color="000000" w:fill="F2F2F2"/>
            <w:noWrap/>
            <w:vAlign w:val="bottom"/>
            <w:hideMark/>
          </w:tcPr>
          <w:p w14:paraId="6A6EBFD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000000" w:fill="F2F2F2"/>
            <w:noWrap/>
            <w:vAlign w:val="bottom"/>
            <w:hideMark/>
          </w:tcPr>
          <w:p w14:paraId="35C21AE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000000" w:fill="F2F2F2"/>
            <w:noWrap/>
            <w:vAlign w:val="bottom"/>
            <w:hideMark/>
          </w:tcPr>
          <w:p w14:paraId="728E236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000000" w:fill="F2F2F2"/>
            <w:noWrap/>
            <w:vAlign w:val="bottom"/>
            <w:hideMark/>
          </w:tcPr>
          <w:p w14:paraId="51F1BF7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50 000</w:t>
            </w:r>
          </w:p>
        </w:tc>
        <w:tc>
          <w:tcPr>
            <w:tcW w:w="600" w:type="pct"/>
            <w:tcBorders>
              <w:top w:val="nil"/>
              <w:left w:val="nil"/>
              <w:bottom w:val="single" w:sz="4" w:space="0" w:color="auto"/>
              <w:right w:val="single" w:sz="4" w:space="0" w:color="auto"/>
            </w:tcBorders>
            <w:shd w:val="clear" w:color="000000" w:fill="F2F2F2"/>
            <w:noWrap/>
            <w:vAlign w:val="bottom"/>
            <w:hideMark/>
          </w:tcPr>
          <w:p w14:paraId="424B6BA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000000" w:fill="F2F2F2"/>
            <w:noWrap/>
            <w:vAlign w:val="bottom"/>
            <w:hideMark/>
          </w:tcPr>
          <w:p w14:paraId="626EF38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22786D7C" w14:textId="77777777" w:rsidTr="0003784C">
        <w:trPr>
          <w:trHeight w:val="516"/>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7214D014"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sh muude vahendite arvelt (omaosalus)</w:t>
            </w:r>
          </w:p>
        </w:tc>
        <w:tc>
          <w:tcPr>
            <w:tcW w:w="530" w:type="pct"/>
            <w:tcBorders>
              <w:top w:val="nil"/>
              <w:left w:val="nil"/>
              <w:bottom w:val="single" w:sz="4" w:space="0" w:color="auto"/>
              <w:right w:val="single" w:sz="4" w:space="0" w:color="auto"/>
            </w:tcBorders>
            <w:shd w:val="clear" w:color="auto" w:fill="auto"/>
            <w:noWrap/>
            <w:vAlign w:val="bottom"/>
            <w:hideMark/>
          </w:tcPr>
          <w:p w14:paraId="237F719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6B34D3DD"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64B0BFB7"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6BB7C83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50 000</w:t>
            </w:r>
          </w:p>
        </w:tc>
        <w:tc>
          <w:tcPr>
            <w:tcW w:w="600" w:type="pct"/>
            <w:tcBorders>
              <w:top w:val="nil"/>
              <w:left w:val="nil"/>
              <w:bottom w:val="single" w:sz="4" w:space="0" w:color="auto"/>
              <w:right w:val="single" w:sz="4" w:space="0" w:color="auto"/>
            </w:tcBorders>
            <w:shd w:val="clear" w:color="auto" w:fill="auto"/>
            <w:noWrap/>
            <w:vAlign w:val="bottom"/>
            <w:hideMark/>
          </w:tcPr>
          <w:p w14:paraId="0487CB2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688A735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51747153" w14:textId="77777777" w:rsidTr="0003784C">
        <w:trPr>
          <w:trHeight w:val="411"/>
        </w:trPr>
        <w:tc>
          <w:tcPr>
            <w:tcW w:w="1420" w:type="pct"/>
            <w:tcBorders>
              <w:top w:val="nil"/>
              <w:left w:val="single" w:sz="8" w:space="0" w:color="auto"/>
              <w:bottom w:val="single" w:sz="4" w:space="0" w:color="auto"/>
              <w:right w:val="single" w:sz="4" w:space="0" w:color="auto"/>
            </w:tcBorders>
            <w:shd w:val="clear" w:color="000000" w:fill="F2F2F2"/>
            <w:vAlign w:val="bottom"/>
            <w:hideMark/>
          </w:tcPr>
          <w:p w14:paraId="010CF874" w14:textId="77777777" w:rsidR="00167D9B" w:rsidRPr="00167D9B" w:rsidRDefault="00167D9B" w:rsidP="00167D9B">
            <w:pPr>
              <w:spacing w:after="0" w:line="240" w:lineRule="auto"/>
              <w:ind w:left="0" w:firstLine="0"/>
              <w:jc w:val="left"/>
              <w:rPr>
                <w:color w:val="auto"/>
                <w:sz w:val="20"/>
                <w:szCs w:val="20"/>
              </w:rPr>
            </w:pPr>
            <w:r w:rsidRPr="00167D9B">
              <w:rPr>
                <w:color w:val="auto"/>
                <w:sz w:val="20"/>
                <w:szCs w:val="20"/>
              </w:rPr>
              <w:t>04 Majandus</w:t>
            </w:r>
          </w:p>
        </w:tc>
        <w:tc>
          <w:tcPr>
            <w:tcW w:w="530" w:type="pct"/>
            <w:tcBorders>
              <w:top w:val="nil"/>
              <w:left w:val="nil"/>
              <w:bottom w:val="single" w:sz="4" w:space="0" w:color="auto"/>
              <w:right w:val="single" w:sz="4" w:space="0" w:color="auto"/>
            </w:tcBorders>
            <w:shd w:val="clear" w:color="000000" w:fill="F2F2F2"/>
            <w:noWrap/>
            <w:vAlign w:val="bottom"/>
            <w:hideMark/>
          </w:tcPr>
          <w:p w14:paraId="69A43BC7"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361 015</w:t>
            </w:r>
          </w:p>
        </w:tc>
        <w:tc>
          <w:tcPr>
            <w:tcW w:w="656" w:type="pct"/>
            <w:tcBorders>
              <w:top w:val="nil"/>
              <w:left w:val="nil"/>
              <w:bottom w:val="single" w:sz="4" w:space="0" w:color="auto"/>
              <w:right w:val="single" w:sz="4" w:space="0" w:color="auto"/>
            </w:tcBorders>
            <w:shd w:val="clear" w:color="000000" w:fill="F2F2F2"/>
            <w:noWrap/>
            <w:vAlign w:val="bottom"/>
            <w:hideMark/>
          </w:tcPr>
          <w:p w14:paraId="5C961FA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193 000</w:t>
            </w:r>
          </w:p>
        </w:tc>
        <w:tc>
          <w:tcPr>
            <w:tcW w:w="600" w:type="pct"/>
            <w:tcBorders>
              <w:top w:val="nil"/>
              <w:left w:val="nil"/>
              <w:bottom w:val="single" w:sz="4" w:space="0" w:color="auto"/>
              <w:right w:val="single" w:sz="4" w:space="0" w:color="auto"/>
            </w:tcBorders>
            <w:shd w:val="clear" w:color="000000" w:fill="F2F2F2"/>
            <w:noWrap/>
            <w:vAlign w:val="bottom"/>
            <w:hideMark/>
          </w:tcPr>
          <w:p w14:paraId="06483CB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324 000</w:t>
            </w:r>
          </w:p>
        </w:tc>
        <w:tc>
          <w:tcPr>
            <w:tcW w:w="600" w:type="pct"/>
            <w:tcBorders>
              <w:top w:val="nil"/>
              <w:left w:val="nil"/>
              <w:bottom w:val="single" w:sz="4" w:space="0" w:color="auto"/>
              <w:right w:val="single" w:sz="4" w:space="0" w:color="auto"/>
            </w:tcBorders>
            <w:shd w:val="clear" w:color="000000" w:fill="F2F2F2"/>
            <w:noWrap/>
            <w:vAlign w:val="bottom"/>
            <w:hideMark/>
          </w:tcPr>
          <w:p w14:paraId="1C4E923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243 000</w:t>
            </w:r>
          </w:p>
        </w:tc>
        <w:tc>
          <w:tcPr>
            <w:tcW w:w="600" w:type="pct"/>
            <w:tcBorders>
              <w:top w:val="nil"/>
              <w:left w:val="nil"/>
              <w:bottom w:val="single" w:sz="4" w:space="0" w:color="auto"/>
              <w:right w:val="single" w:sz="4" w:space="0" w:color="auto"/>
            </w:tcBorders>
            <w:shd w:val="clear" w:color="000000" w:fill="F2F2F2"/>
            <w:noWrap/>
            <w:vAlign w:val="bottom"/>
            <w:hideMark/>
          </w:tcPr>
          <w:p w14:paraId="0D4C68B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238 000</w:t>
            </w:r>
          </w:p>
        </w:tc>
        <w:tc>
          <w:tcPr>
            <w:tcW w:w="594" w:type="pct"/>
            <w:tcBorders>
              <w:top w:val="nil"/>
              <w:left w:val="nil"/>
              <w:bottom w:val="single" w:sz="4" w:space="0" w:color="auto"/>
              <w:right w:val="single" w:sz="8" w:space="0" w:color="auto"/>
            </w:tcBorders>
            <w:shd w:val="clear" w:color="000000" w:fill="F2F2F2"/>
            <w:noWrap/>
            <w:vAlign w:val="bottom"/>
            <w:hideMark/>
          </w:tcPr>
          <w:p w14:paraId="47598C9E"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238 000</w:t>
            </w:r>
          </w:p>
        </w:tc>
      </w:tr>
      <w:tr w:rsidR="00167D9B" w:rsidRPr="00167D9B" w14:paraId="75B9D241" w14:textId="77777777" w:rsidTr="0003784C">
        <w:trPr>
          <w:trHeight w:val="559"/>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7B2C5484"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sh toetuse arvelt (Tootsi kergliiklustee)</w:t>
            </w:r>
          </w:p>
        </w:tc>
        <w:tc>
          <w:tcPr>
            <w:tcW w:w="530" w:type="pct"/>
            <w:tcBorders>
              <w:top w:val="nil"/>
              <w:left w:val="nil"/>
              <w:bottom w:val="single" w:sz="4" w:space="0" w:color="auto"/>
              <w:right w:val="single" w:sz="4" w:space="0" w:color="auto"/>
            </w:tcBorders>
            <w:shd w:val="clear" w:color="auto" w:fill="auto"/>
            <w:noWrap/>
            <w:vAlign w:val="bottom"/>
            <w:hideMark/>
          </w:tcPr>
          <w:p w14:paraId="6EB3443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6E4CB9F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1087E7D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110 400</w:t>
            </w:r>
          </w:p>
        </w:tc>
        <w:tc>
          <w:tcPr>
            <w:tcW w:w="600" w:type="pct"/>
            <w:tcBorders>
              <w:top w:val="nil"/>
              <w:left w:val="nil"/>
              <w:bottom w:val="single" w:sz="4" w:space="0" w:color="auto"/>
              <w:right w:val="single" w:sz="4" w:space="0" w:color="auto"/>
            </w:tcBorders>
            <w:shd w:val="clear" w:color="auto" w:fill="auto"/>
            <w:noWrap/>
            <w:vAlign w:val="bottom"/>
            <w:hideMark/>
          </w:tcPr>
          <w:p w14:paraId="48D50CB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3056003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6E52B36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1678A3E9" w14:textId="77777777" w:rsidTr="0003784C">
        <w:trPr>
          <w:trHeight w:val="269"/>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051CBA6B"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vallateed</w:t>
            </w:r>
          </w:p>
        </w:tc>
        <w:tc>
          <w:tcPr>
            <w:tcW w:w="530" w:type="pct"/>
            <w:tcBorders>
              <w:top w:val="nil"/>
              <w:left w:val="nil"/>
              <w:bottom w:val="single" w:sz="4" w:space="0" w:color="auto"/>
              <w:right w:val="single" w:sz="4" w:space="0" w:color="auto"/>
            </w:tcBorders>
            <w:shd w:val="clear" w:color="auto" w:fill="auto"/>
            <w:noWrap/>
            <w:vAlign w:val="bottom"/>
            <w:hideMark/>
          </w:tcPr>
          <w:p w14:paraId="3A28413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361 015</w:t>
            </w:r>
          </w:p>
        </w:tc>
        <w:tc>
          <w:tcPr>
            <w:tcW w:w="656" w:type="pct"/>
            <w:tcBorders>
              <w:top w:val="nil"/>
              <w:left w:val="nil"/>
              <w:bottom w:val="single" w:sz="4" w:space="0" w:color="auto"/>
              <w:right w:val="single" w:sz="4" w:space="0" w:color="auto"/>
            </w:tcBorders>
            <w:shd w:val="clear" w:color="auto" w:fill="auto"/>
            <w:noWrap/>
            <w:vAlign w:val="bottom"/>
            <w:hideMark/>
          </w:tcPr>
          <w:p w14:paraId="355B74A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133 000</w:t>
            </w:r>
          </w:p>
        </w:tc>
        <w:tc>
          <w:tcPr>
            <w:tcW w:w="600" w:type="pct"/>
            <w:tcBorders>
              <w:top w:val="nil"/>
              <w:left w:val="nil"/>
              <w:bottom w:val="single" w:sz="4" w:space="0" w:color="auto"/>
              <w:right w:val="single" w:sz="4" w:space="0" w:color="auto"/>
            </w:tcBorders>
            <w:shd w:val="clear" w:color="auto" w:fill="auto"/>
            <w:noWrap/>
            <w:vAlign w:val="bottom"/>
            <w:hideMark/>
          </w:tcPr>
          <w:p w14:paraId="109662E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134 000</w:t>
            </w:r>
          </w:p>
        </w:tc>
        <w:tc>
          <w:tcPr>
            <w:tcW w:w="600" w:type="pct"/>
            <w:tcBorders>
              <w:top w:val="nil"/>
              <w:left w:val="nil"/>
              <w:bottom w:val="single" w:sz="4" w:space="0" w:color="auto"/>
              <w:right w:val="single" w:sz="4" w:space="0" w:color="auto"/>
            </w:tcBorders>
            <w:shd w:val="clear" w:color="auto" w:fill="auto"/>
            <w:noWrap/>
            <w:vAlign w:val="bottom"/>
            <w:hideMark/>
          </w:tcPr>
          <w:p w14:paraId="745C77D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143 000</w:t>
            </w:r>
          </w:p>
        </w:tc>
        <w:tc>
          <w:tcPr>
            <w:tcW w:w="600" w:type="pct"/>
            <w:tcBorders>
              <w:top w:val="nil"/>
              <w:left w:val="nil"/>
              <w:bottom w:val="single" w:sz="4" w:space="0" w:color="auto"/>
              <w:right w:val="single" w:sz="4" w:space="0" w:color="auto"/>
            </w:tcBorders>
            <w:shd w:val="clear" w:color="auto" w:fill="auto"/>
            <w:noWrap/>
            <w:vAlign w:val="bottom"/>
            <w:hideMark/>
          </w:tcPr>
          <w:p w14:paraId="1A6EDAC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138 000</w:t>
            </w:r>
          </w:p>
        </w:tc>
        <w:tc>
          <w:tcPr>
            <w:tcW w:w="594" w:type="pct"/>
            <w:tcBorders>
              <w:top w:val="nil"/>
              <w:left w:val="nil"/>
              <w:bottom w:val="single" w:sz="4" w:space="0" w:color="auto"/>
              <w:right w:val="single" w:sz="4" w:space="0" w:color="auto"/>
            </w:tcBorders>
            <w:shd w:val="clear" w:color="auto" w:fill="auto"/>
            <w:noWrap/>
            <w:vAlign w:val="bottom"/>
            <w:hideMark/>
          </w:tcPr>
          <w:p w14:paraId="29CC1CC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138 000</w:t>
            </w:r>
          </w:p>
        </w:tc>
      </w:tr>
      <w:tr w:rsidR="00167D9B" w:rsidRPr="00167D9B" w14:paraId="79E4591F"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2D34DC2A"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Tootsi kergliiklustee omaosalus</w:t>
            </w:r>
          </w:p>
        </w:tc>
        <w:tc>
          <w:tcPr>
            <w:tcW w:w="530" w:type="pct"/>
            <w:tcBorders>
              <w:top w:val="nil"/>
              <w:left w:val="nil"/>
              <w:bottom w:val="single" w:sz="4" w:space="0" w:color="auto"/>
              <w:right w:val="single" w:sz="4" w:space="0" w:color="auto"/>
            </w:tcBorders>
            <w:shd w:val="clear" w:color="auto" w:fill="auto"/>
            <w:noWrap/>
            <w:vAlign w:val="bottom"/>
            <w:hideMark/>
          </w:tcPr>
          <w:p w14:paraId="5FEF0BC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70A3A6E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30 000</w:t>
            </w:r>
          </w:p>
        </w:tc>
        <w:tc>
          <w:tcPr>
            <w:tcW w:w="600" w:type="pct"/>
            <w:tcBorders>
              <w:top w:val="nil"/>
              <w:left w:val="nil"/>
              <w:bottom w:val="single" w:sz="4" w:space="0" w:color="auto"/>
              <w:right w:val="single" w:sz="4" w:space="0" w:color="auto"/>
            </w:tcBorders>
            <w:shd w:val="clear" w:color="auto" w:fill="auto"/>
            <w:noWrap/>
            <w:vAlign w:val="bottom"/>
            <w:hideMark/>
          </w:tcPr>
          <w:p w14:paraId="5148104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49 600</w:t>
            </w:r>
          </w:p>
        </w:tc>
        <w:tc>
          <w:tcPr>
            <w:tcW w:w="600" w:type="pct"/>
            <w:tcBorders>
              <w:top w:val="nil"/>
              <w:left w:val="nil"/>
              <w:bottom w:val="single" w:sz="4" w:space="0" w:color="auto"/>
              <w:right w:val="single" w:sz="4" w:space="0" w:color="auto"/>
            </w:tcBorders>
            <w:shd w:val="clear" w:color="auto" w:fill="auto"/>
            <w:noWrap/>
            <w:vAlign w:val="bottom"/>
            <w:hideMark/>
          </w:tcPr>
          <w:p w14:paraId="54A4DAD7"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36C57A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7E6B6A9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6F11EFBB"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483C04A7" w14:textId="23215AB1" w:rsidR="00167D9B" w:rsidRPr="00167D9B" w:rsidRDefault="000A2194" w:rsidP="00167D9B">
            <w:pPr>
              <w:spacing w:after="0" w:line="240" w:lineRule="auto"/>
              <w:ind w:left="0" w:firstLine="0"/>
              <w:jc w:val="left"/>
              <w:rPr>
                <w:i/>
                <w:iCs/>
                <w:color w:val="auto"/>
                <w:sz w:val="20"/>
                <w:szCs w:val="20"/>
              </w:rPr>
            </w:pPr>
            <w:r>
              <w:rPr>
                <w:i/>
                <w:iCs/>
                <w:color w:val="auto"/>
                <w:sz w:val="20"/>
                <w:szCs w:val="20"/>
              </w:rPr>
              <w:t>Sopi-</w:t>
            </w:r>
            <w:r w:rsidR="00167D9B" w:rsidRPr="00167D9B">
              <w:rPr>
                <w:i/>
                <w:iCs/>
                <w:color w:val="auto"/>
                <w:sz w:val="20"/>
                <w:szCs w:val="20"/>
              </w:rPr>
              <w:t>Tootsi</w:t>
            </w:r>
            <w:r>
              <w:rPr>
                <w:i/>
                <w:iCs/>
                <w:color w:val="auto"/>
                <w:sz w:val="20"/>
                <w:szCs w:val="20"/>
              </w:rPr>
              <w:t xml:space="preserve"> tuulepargi</w:t>
            </w:r>
            <w:r w:rsidR="00167D9B" w:rsidRPr="00167D9B">
              <w:rPr>
                <w:i/>
                <w:iCs/>
                <w:color w:val="auto"/>
                <w:sz w:val="20"/>
                <w:szCs w:val="20"/>
              </w:rPr>
              <w:t xml:space="preserve"> piirkonna investeeringud (</w:t>
            </w:r>
            <w:r w:rsidR="00FA0121">
              <w:rPr>
                <w:i/>
                <w:iCs/>
                <w:color w:val="auto"/>
                <w:sz w:val="20"/>
                <w:szCs w:val="20"/>
              </w:rPr>
              <w:t xml:space="preserve">sh </w:t>
            </w:r>
            <w:r w:rsidR="00167D9B" w:rsidRPr="00167D9B">
              <w:rPr>
                <w:i/>
                <w:iCs/>
                <w:color w:val="auto"/>
                <w:sz w:val="20"/>
                <w:szCs w:val="20"/>
              </w:rPr>
              <w:t>Tootsi kooli päikesepaneelid 2026)</w:t>
            </w:r>
          </w:p>
        </w:tc>
        <w:tc>
          <w:tcPr>
            <w:tcW w:w="530" w:type="pct"/>
            <w:tcBorders>
              <w:top w:val="nil"/>
              <w:left w:val="nil"/>
              <w:bottom w:val="single" w:sz="4" w:space="0" w:color="auto"/>
              <w:right w:val="single" w:sz="4" w:space="0" w:color="auto"/>
            </w:tcBorders>
            <w:shd w:val="clear" w:color="auto" w:fill="auto"/>
            <w:noWrap/>
            <w:vAlign w:val="bottom"/>
            <w:hideMark/>
          </w:tcPr>
          <w:p w14:paraId="418B676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1C0A305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4DEC1D6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30 000</w:t>
            </w:r>
          </w:p>
        </w:tc>
        <w:tc>
          <w:tcPr>
            <w:tcW w:w="600" w:type="pct"/>
            <w:tcBorders>
              <w:top w:val="nil"/>
              <w:left w:val="nil"/>
              <w:bottom w:val="single" w:sz="4" w:space="0" w:color="auto"/>
              <w:right w:val="single" w:sz="4" w:space="0" w:color="auto"/>
            </w:tcBorders>
            <w:shd w:val="clear" w:color="auto" w:fill="auto"/>
            <w:noWrap/>
            <w:vAlign w:val="bottom"/>
            <w:hideMark/>
          </w:tcPr>
          <w:p w14:paraId="7630653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100 000</w:t>
            </w:r>
          </w:p>
        </w:tc>
        <w:tc>
          <w:tcPr>
            <w:tcW w:w="600" w:type="pct"/>
            <w:tcBorders>
              <w:top w:val="nil"/>
              <w:left w:val="nil"/>
              <w:bottom w:val="single" w:sz="4" w:space="0" w:color="auto"/>
              <w:right w:val="single" w:sz="4" w:space="0" w:color="auto"/>
            </w:tcBorders>
            <w:shd w:val="clear" w:color="auto" w:fill="auto"/>
            <w:noWrap/>
            <w:vAlign w:val="bottom"/>
            <w:hideMark/>
          </w:tcPr>
          <w:p w14:paraId="39A89BD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100 000</w:t>
            </w:r>
          </w:p>
        </w:tc>
        <w:tc>
          <w:tcPr>
            <w:tcW w:w="594" w:type="pct"/>
            <w:tcBorders>
              <w:top w:val="nil"/>
              <w:left w:val="nil"/>
              <w:bottom w:val="single" w:sz="4" w:space="0" w:color="auto"/>
              <w:right w:val="single" w:sz="4" w:space="0" w:color="auto"/>
            </w:tcBorders>
            <w:shd w:val="clear" w:color="auto" w:fill="auto"/>
            <w:noWrap/>
            <w:vAlign w:val="bottom"/>
            <w:hideMark/>
          </w:tcPr>
          <w:p w14:paraId="146E85D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100 000</w:t>
            </w:r>
          </w:p>
        </w:tc>
      </w:tr>
      <w:tr w:rsidR="00167D9B" w:rsidRPr="00167D9B" w14:paraId="74879CE4" w14:textId="77777777" w:rsidTr="0003784C">
        <w:trPr>
          <w:trHeight w:val="405"/>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1E26DC96"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Vändra bussijaama omaosalus</w:t>
            </w:r>
          </w:p>
        </w:tc>
        <w:tc>
          <w:tcPr>
            <w:tcW w:w="530" w:type="pct"/>
            <w:tcBorders>
              <w:top w:val="nil"/>
              <w:left w:val="nil"/>
              <w:bottom w:val="single" w:sz="4" w:space="0" w:color="auto"/>
              <w:right w:val="single" w:sz="4" w:space="0" w:color="auto"/>
            </w:tcBorders>
            <w:shd w:val="clear" w:color="auto" w:fill="auto"/>
            <w:noWrap/>
            <w:vAlign w:val="bottom"/>
            <w:hideMark/>
          </w:tcPr>
          <w:p w14:paraId="53E91F8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316AC73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30 000</w:t>
            </w:r>
          </w:p>
        </w:tc>
        <w:tc>
          <w:tcPr>
            <w:tcW w:w="600" w:type="pct"/>
            <w:tcBorders>
              <w:top w:val="nil"/>
              <w:left w:val="nil"/>
              <w:bottom w:val="single" w:sz="4" w:space="0" w:color="auto"/>
              <w:right w:val="single" w:sz="4" w:space="0" w:color="auto"/>
            </w:tcBorders>
            <w:shd w:val="clear" w:color="auto" w:fill="auto"/>
            <w:noWrap/>
            <w:vAlign w:val="bottom"/>
            <w:hideMark/>
          </w:tcPr>
          <w:p w14:paraId="6868A48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117BAC7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0938B7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475A76AD"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35B87F1E" w14:textId="77777777" w:rsidTr="0003784C">
        <w:trPr>
          <w:trHeight w:val="429"/>
        </w:trPr>
        <w:tc>
          <w:tcPr>
            <w:tcW w:w="1420" w:type="pct"/>
            <w:tcBorders>
              <w:top w:val="nil"/>
              <w:left w:val="single" w:sz="8" w:space="0" w:color="auto"/>
              <w:bottom w:val="single" w:sz="4" w:space="0" w:color="auto"/>
              <w:right w:val="single" w:sz="4" w:space="0" w:color="auto"/>
            </w:tcBorders>
            <w:shd w:val="clear" w:color="000000" w:fill="F2F2F2"/>
            <w:vAlign w:val="bottom"/>
            <w:hideMark/>
          </w:tcPr>
          <w:p w14:paraId="119AD310" w14:textId="77777777" w:rsidR="00167D9B" w:rsidRPr="00167D9B" w:rsidRDefault="00167D9B" w:rsidP="00167D9B">
            <w:pPr>
              <w:spacing w:after="0" w:line="240" w:lineRule="auto"/>
              <w:ind w:left="0" w:firstLine="0"/>
              <w:jc w:val="left"/>
              <w:rPr>
                <w:color w:val="auto"/>
                <w:sz w:val="20"/>
                <w:szCs w:val="20"/>
              </w:rPr>
            </w:pPr>
            <w:r w:rsidRPr="00167D9B">
              <w:rPr>
                <w:color w:val="auto"/>
                <w:sz w:val="20"/>
                <w:szCs w:val="20"/>
              </w:rPr>
              <w:t>06 Elamu- ja kommunaalmajandus</w:t>
            </w:r>
          </w:p>
        </w:tc>
        <w:tc>
          <w:tcPr>
            <w:tcW w:w="530" w:type="pct"/>
            <w:tcBorders>
              <w:top w:val="nil"/>
              <w:left w:val="nil"/>
              <w:bottom w:val="single" w:sz="4" w:space="0" w:color="auto"/>
              <w:right w:val="single" w:sz="4" w:space="0" w:color="auto"/>
            </w:tcBorders>
            <w:shd w:val="clear" w:color="000000" w:fill="F2F2F2"/>
            <w:noWrap/>
            <w:vAlign w:val="bottom"/>
            <w:hideMark/>
          </w:tcPr>
          <w:p w14:paraId="7B9FC69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146 244</w:t>
            </w:r>
          </w:p>
        </w:tc>
        <w:tc>
          <w:tcPr>
            <w:tcW w:w="656" w:type="pct"/>
            <w:tcBorders>
              <w:top w:val="nil"/>
              <w:left w:val="nil"/>
              <w:bottom w:val="single" w:sz="4" w:space="0" w:color="auto"/>
              <w:right w:val="single" w:sz="4" w:space="0" w:color="auto"/>
            </w:tcBorders>
            <w:shd w:val="clear" w:color="000000" w:fill="F2F2F2"/>
            <w:noWrap/>
            <w:vAlign w:val="bottom"/>
            <w:hideMark/>
          </w:tcPr>
          <w:p w14:paraId="3B921DB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170 000</w:t>
            </w:r>
          </w:p>
        </w:tc>
        <w:tc>
          <w:tcPr>
            <w:tcW w:w="600" w:type="pct"/>
            <w:tcBorders>
              <w:top w:val="nil"/>
              <w:left w:val="nil"/>
              <w:bottom w:val="single" w:sz="4" w:space="0" w:color="auto"/>
              <w:right w:val="single" w:sz="4" w:space="0" w:color="auto"/>
            </w:tcBorders>
            <w:shd w:val="clear" w:color="000000" w:fill="F2F2F2"/>
            <w:noWrap/>
            <w:vAlign w:val="bottom"/>
            <w:hideMark/>
          </w:tcPr>
          <w:p w14:paraId="6F89E7F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120 000</w:t>
            </w:r>
          </w:p>
        </w:tc>
        <w:tc>
          <w:tcPr>
            <w:tcW w:w="600" w:type="pct"/>
            <w:tcBorders>
              <w:top w:val="nil"/>
              <w:left w:val="nil"/>
              <w:bottom w:val="single" w:sz="4" w:space="0" w:color="auto"/>
              <w:right w:val="single" w:sz="4" w:space="0" w:color="auto"/>
            </w:tcBorders>
            <w:shd w:val="clear" w:color="000000" w:fill="F2F2F2"/>
            <w:noWrap/>
            <w:vAlign w:val="bottom"/>
            <w:hideMark/>
          </w:tcPr>
          <w:p w14:paraId="1893DDD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90 000</w:t>
            </w:r>
          </w:p>
        </w:tc>
        <w:tc>
          <w:tcPr>
            <w:tcW w:w="600" w:type="pct"/>
            <w:tcBorders>
              <w:top w:val="nil"/>
              <w:left w:val="nil"/>
              <w:bottom w:val="single" w:sz="4" w:space="0" w:color="auto"/>
              <w:right w:val="single" w:sz="4" w:space="0" w:color="auto"/>
            </w:tcBorders>
            <w:shd w:val="clear" w:color="000000" w:fill="F2F2F2"/>
            <w:noWrap/>
            <w:vAlign w:val="bottom"/>
            <w:hideMark/>
          </w:tcPr>
          <w:p w14:paraId="7BB1900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90 000</w:t>
            </w:r>
          </w:p>
        </w:tc>
        <w:tc>
          <w:tcPr>
            <w:tcW w:w="594" w:type="pct"/>
            <w:tcBorders>
              <w:top w:val="nil"/>
              <w:left w:val="nil"/>
              <w:bottom w:val="single" w:sz="4" w:space="0" w:color="auto"/>
              <w:right w:val="single" w:sz="8" w:space="0" w:color="auto"/>
            </w:tcBorders>
            <w:shd w:val="clear" w:color="000000" w:fill="F2F2F2"/>
            <w:noWrap/>
            <w:vAlign w:val="bottom"/>
            <w:hideMark/>
          </w:tcPr>
          <w:p w14:paraId="65EFA5C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90 000</w:t>
            </w:r>
          </w:p>
        </w:tc>
      </w:tr>
      <w:tr w:rsidR="00167D9B" w:rsidRPr="00167D9B" w14:paraId="5B40DB57" w14:textId="77777777" w:rsidTr="0003784C">
        <w:trPr>
          <w:trHeight w:val="465"/>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01F16CFB"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sh toetuse arvelt</w:t>
            </w:r>
          </w:p>
        </w:tc>
        <w:tc>
          <w:tcPr>
            <w:tcW w:w="530" w:type="pct"/>
            <w:tcBorders>
              <w:top w:val="nil"/>
              <w:left w:val="nil"/>
              <w:bottom w:val="single" w:sz="4" w:space="0" w:color="auto"/>
              <w:right w:val="single" w:sz="4" w:space="0" w:color="auto"/>
            </w:tcBorders>
            <w:shd w:val="clear" w:color="auto" w:fill="auto"/>
            <w:noWrap/>
            <w:vAlign w:val="bottom"/>
            <w:hideMark/>
          </w:tcPr>
          <w:p w14:paraId="25EE8CD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42 307</w:t>
            </w:r>
          </w:p>
        </w:tc>
        <w:tc>
          <w:tcPr>
            <w:tcW w:w="656" w:type="pct"/>
            <w:tcBorders>
              <w:top w:val="nil"/>
              <w:left w:val="nil"/>
              <w:bottom w:val="single" w:sz="4" w:space="0" w:color="auto"/>
              <w:right w:val="single" w:sz="4" w:space="0" w:color="auto"/>
            </w:tcBorders>
            <w:shd w:val="clear" w:color="auto" w:fill="auto"/>
            <w:noWrap/>
            <w:vAlign w:val="bottom"/>
            <w:hideMark/>
          </w:tcPr>
          <w:p w14:paraId="4B9CC0C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579DAD5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57101B9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1FFFCED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594" w:type="pct"/>
            <w:tcBorders>
              <w:top w:val="nil"/>
              <w:left w:val="nil"/>
              <w:bottom w:val="single" w:sz="4" w:space="0" w:color="auto"/>
              <w:right w:val="single" w:sz="4" w:space="0" w:color="auto"/>
            </w:tcBorders>
            <w:shd w:val="clear" w:color="auto" w:fill="auto"/>
            <w:noWrap/>
            <w:vAlign w:val="bottom"/>
            <w:hideMark/>
          </w:tcPr>
          <w:p w14:paraId="33AEFD8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r>
      <w:tr w:rsidR="00167D9B" w:rsidRPr="00167D9B" w14:paraId="6A694EC1" w14:textId="77777777" w:rsidTr="0003784C">
        <w:trPr>
          <w:trHeight w:val="416"/>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622B7464"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sh muude vahendite arvelt (omaosalus)</w:t>
            </w:r>
          </w:p>
        </w:tc>
        <w:tc>
          <w:tcPr>
            <w:tcW w:w="530" w:type="pct"/>
            <w:tcBorders>
              <w:top w:val="nil"/>
              <w:left w:val="nil"/>
              <w:bottom w:val="single" w:sz="4" w:space="0" w:color="auto"/>
              <w:right w:val="single" w:sz="4" w:space="0" w:color="auto"/>
            </w:tcBorders>
            <w:shd w:val="clear" w:color="auto" w:fill="auto"/>
            <w:noWrap/>
            <w:vAlign w:val="bottom"/>
            <w:hideMark/>
          </w:tcPr>
          <w:p w14:paraId="381D0DB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44 970</w:t>
            </w:r>
          </w:p>
        </w:tc>
        <w:tc>
          <w:tcPr>
            <w:tcW w:w="656" w:type="pct"/>
            <w:tcBorders>
              <w:top w:val="nil"/>
              <w:left w:val="nil"/>
              <w:bottom w:val="single" w:sz="4" w:space="0" w:color="auto"/>
              <w:right w:val="single" w:sz="4" w:space="0" w:color="auto"/>
            </w:tcBorders>
            <w:shd w:val="clear" w:color="auto" w:fill="auto"/>
            <w:noWrap/>
            <w:vAlign w:val="bottom"/>
            <w:hideMark/>
          </w:tcPr>
          <w:p w14:paraId="4DA4538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3425AD1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246E7B5D"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3D7F6C1D"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594" w:type="pct"/>
            <w:tcBorders>
              <w:top w:val="nil"/>
              <w:left w:val="nil"/>
              <w:bottom w:val="single" w:sz="4" w:space="0" w:color="auto"/>
              <w:right w:val="single" w:sz="4" w:space="0" w:color="auto"/>
            </w:tcBorders>
            <w:shd w:val="clear" w:color="auto" w:fill="auto"/>
            <w:noWrap/>
            <w:vAlign w:val="bottom"/>
            <w:hideMark/>
          </w:tcPr>
          <w:p w14:paraId="5C63596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r>
      <w:tr w:rsidR="00167D9B" w:rsidRPr="00167D9B" w14:paraId="01EC9471"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64FF44DC"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lastRenderedPageBreak/>
              <w:t>Kergu tänavavalgustus jm tänavavalgustus</w:t>
            </w:r>
          </w:p>
        </w:tc>
        <w:tc>
          <w:tcPr>
            <w:tcW w:w="530" w:type="pct"/>
            <w:tcBorders>
              <w:top w:val="nil"/>
              <w:left w:val="nil"/>
              <w:bottom w:val="single" w:sz="4" w:space="0" w:color="auto"/>
              <w:right w:val="single" w:sz="4" w:space="0" w:color="auto"/>
            </w:tcBorders>
            <w:shd w:val="clear" w:color="auto" w:fill="auto"/>
            <w:noWrap/>
            <w:vAlign w:val="bottom"/>
            <w:hideMark/>
          </w:tcPr>
          <w:p w14:paraId="3001AAB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4AFE7BC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80 000</w:t>
            </w:r>
          </w:p>
        </w:tc>
        <w:tc>
          <w:tcPr>
            <w:tcW w:w="600" w:type="pct"/>
            <w:tcBorders>
              <w:top w:val="nil"/>
              <w:left w:val="nil"/>
              <w:bottom w:val="single" w:sz="4" w:space="0" w:color="auto"/>
              <w:right w:val="single" w:sz="4" w:space="0" w:color="auto"/>
            </w:tcBorders>
            <w:shd w:val="clear" w:color="auto" w:fill="auto"/>
            <w:noWrap/>
            <w:vAlign w:val="bottom"/>
            <w:hideMark/>
          </w:tcPr>
          <w:p w14:paraId="1FDE761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30 000</w:t>
            </w:r>
          </w:p>
        </w:tc>
        <w:tc>
          <w:tcPr>
            <w:tcW w:w="600" w:type="pct"/>
            <w:tcBorders>
              <w:top w:val="nil"/>
              <w:left w:val="nil"/>
              <w:bottom w:val="single" w:sz="4" w:space="0" w:color="auto"/>
              <w:right w:val="single" w:sz="4" w:space="0" w:color="auto"/>
            </w:tcBorders>
            <w:shd w:val="clear" w:color="auto" w:fill="auto"/>
            <w:noWrap/>
            <w:vAlign w:val="bottom"/>
            <w:hideMark/>
          </w:tcPr>
          <w:p w14:paraId="3464A46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1402B8D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4778D76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443E087D" w14:textId="77777777" w:rsidTr="0003784C">
        <w:trPr>
          <w:trHeight w:val="393"/>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6C07567D"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Üürimaja projekt (2024)</w:t>
            </w:r>
          </w:p>
        </w:tc>
        <w:tc>
          <w:tcPr>
            <w:tcW w:w="530" w:type="pct"/>
            <w:tcBorders>
              <w:top w:val="nil"/>
              <w:left w:val="nil"/>
              <w:bottom w:val="single" w:sz="4" w:space="0" w:color="auto"/>
              <w:right w:val="single" w:sz="4" w:space="0" w:color="auto"/>
            </w:tcBorders>
            <w:shd w:val="clear" w:color="auto" w:fill="auto"/>
            <w:noWrap/>
            <w:vAlign w:val="bottom"/>
            <w:hideMark/>
          </w:tcPr>
          <w:p w14:paraId="708DF66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58 967</w:t>
            </w:r>
          </w:p>
        </w:tc>
        <w:tc>
          <w:tcPr>
            <w:tcW w:w="656" w:type="pct"/>
            <w:tcBorders>
              <w:top w:val="nil"/>
              <w:left w:val="nil"/>
              <w:bottom w:val="single" w:sz="4" w:space="0" w:color="auto"/>
              <w:right w:val="single" w:sz="4" w:space="0" w:color="auto"/>
            </w:tcBorders>
            <w:shd w:val="clear" w:color="auto" w:fill="auto"/>
            <w:noWrap/>
            <w:vAlign w:val="bottom"/>
            <w:hideMark/>
          </w:tcPr>
          <w:p w14:paraId="11324A5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15B011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2B45912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26DDFE5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2D73883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3078A6BD" w14:textId="77777777" w:rsidTr="0003784C">
        <w:trPr>
          <w:trHeight w:val="605"/>
        </w:trPr>
        <w:tc>
          <w:tcPr>
            <w:tcW w:w="1420" w:type="pct"/>
            <w:tcBorders>
              <w:top w:val="nil"/>
              <w:left w:val="single" w:sz="8" w:space="0" w:color="auto"/>
              <w:bottom w:val="single" w:sz="4" w:space="0" w:color="auto"/>
              <w:right w:val="single" w:sz="4" w:space="0" w:color="auto"/>
            </w:tcBorders>
            <w:shd w:val="clear" w:color="000000" w:fill="F2F2F2"/>
            <w:vAlign w:val="bottom"/>
            <w:hideMark/>
          </w:tcPr>
          <w:p w14:paraId="1AD88113" w14:textId="77777777" w:rsidR="00167D9B" w:rsidRPr="00167D9B" w:rsidRDefault="00167D9B" w:rsidP="00167D9B">
            <w:pPr>
              <w:spacing w:after="0" w:line="240" w:lineRule="auto"/>
              <w:ind w:left="0" w:firstLine="0"/>
              <w:jc w:val="left"/>
              <w:rPr>
                <w:color w:val="auto"/>
                <w:sz w:val="20"/>
                <w:szCs w:val="20"/>
              </w:rPr>
            </w:pPr>
            <w:r w:rsidRPr="00167D9B">
              <w:rPr>
                <w:color w:val="auto"/>
                <w:sz w:val="20"/>
                <w:szCs w:val="20"/>
              </w:rPr>
              <w:t>08 Vabaaeg, kultuur ja religioon</w:t>
            </w:r>
          </w:p>
        </w:tc>
        <w:tc>
          <w:tcPr>
            <w:tcW w:w="530" w:type="pct"/>
            <w:tcBorders>
              <w:top w:val="nil"/>
              <w:left w:val="nil"/>
              <w:bottom w:val="single" w:sz="4" w:space="0" w:color="auto"/>
              <w:right w:val="single" w:sz="4" w:space="0" w:color="auto"/>
            </w:tcBorders>
            <w:shd w:val="clear" w:color="000000" w:fill="F2F2F2"/>
            <w:noWrap/>
            <w:vAlign w:val="bottom"/>
            <w:hideMark/>
          </w:tcPr>
          <w:p w14:paraId="7EDC6B5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19 398</w:t>
            </w:r>
          </w:p>
        </w:tc>
        <w:tc>
          <w:tcPr>
            <w:tcW w:w="656" w:type="pct"/>
            <w:tcBorders>
              <w:top w:val="nil"/>
              <w:left w:val="nil"/>
              <w:bottom w:val="single" w:sz="4" w:space="0" w:color="auto"/>
              <w:right w:val="single" w:sz="4" w:space="0" w:color="auto"/>
            </w:tcBorders>
            <w:shd w:val="clear" w:color="000000" w:fill="F2F2F2"/>
            <w:noWrap/>
            <w:vAlign w:val="bottom"/>
            <w:hideMark/>
          </w:tcPr>
          <w:p w14:paraId="690E3C8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25 000</w:t>
            </w:r>
          </w:p>
        </w:tc>
        <w:tc>
          <w:tcPr>
            <w:tcW w:w="600" w:type="pct"/>
            <w:tcBorders>
              <w:top w:val="nil"/>
              <w:left w:val="nil"/>
              <w:bottom w:val="single" w:sz="4" w:space="0" w:color="auto"/>
              <w:right w:val="single" w:sz="4" w:space="0" w:color="auto"/>
            </w:tcBorders>
            <w:shd w:val="clear" w:color="000000" w:fill="F2F2F2"/>
            <w:noWrap/>
            <w:vAlign w:val="bottom"/>
            <w:hideMark/>
          </w:tcPr>
          <w:p w14:paraId="6235A83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25 000</w:t>
            </w:r>
          </w:p>
        </w:tc>
        <w:tc>
          <w:tcPr>
            <w:tcW w:w="600" w:type="pct"/>
            <w:tcBorders>
              <w:top w:val="nil"/>
              <w:left w:val="nil"/>
              <w:bottom w:val="single" w:sz="4" w:space="0" w:color="auto"/>
              <w:right w:val="single" w:sz="4" w:space="0" w:color="auto"/>
            </w:tcBorders>
            <w:shd w:val="clear" w:color="000000" w:fill="F2F2F2"/>
            <w:noWrap/>
            <w:vAlign w:val="bottom"/>
            <w:hideMark/>
          </w:tcPr>
          <w:p w14:paraId="3F8237C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125 000</w:t>
            </w:r>
          </w:p>
        </w:tc>
        <w:tc>
          <w:tcPr>
            <w:tcW w:w="600" w:type="pct"/>
            <w:tcBorders>
              <w:top w:val="nil"/>
              <w:left w:val="nil"/>
              <w:bottom w:val="single" w:sz="4" w:space="0" w:color="auto"/>
              <w:right w:val="single" w:sz="4" w:space="0" w:color="auto"/>
            </w:tcBorders>
            <w:shd w:val="clear" w:color="000000" w:fill="F2F2F2"/>
            <w:noWrap/>
            <w:vAlign w:val="bottom"/>
            <w:hideMark/>
          </w:tcPr>
          <w:p w14:paraId="01A23D7D"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30 000</w:t>
            </w:r>
          </w:p>
        </w:tc>
        <w:tc>
          <w:tcPr>
            <w:tcW w:w="594" w:type="pct"/>
            <w:tcBorders>
              <w:top w:val="nil"/>
              <w:left w:val="nil"/>
              <w:bottom w:val="single" w:sz="4" w:space="0" w:color="auto"/>
              <w:right w:val="single" w:sz="8" w:space="0" w:color="auto"/>
            </w:tcBorders>
            <w:shd w:val="clear" w:color="000000" w:fill="F2F2F2"/>
            <w:noWrap/>
            <w:vAlign w:val="bottom"/>
            <w:hideMark/>
          </w:tcPr>
          <w:p w14:paraId="481D8B5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80 000</w:t>
            </w:r>
          </w:p>
        </w:tc>
      </w:tr>
      <w:tr w:rsidR="00167D9B" w:rsidRPr="00167D9B" w14:paraId="41A53BF3" w14:textId="77777777" w:rsidTr="0003784C">
        <w:trPr>
          <w:trHeight w:val="323"/>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7C0DB2A6"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Pärnu-Jaagupi Rahvamaja lava</w:t>
            </w:r>
          </w:p>
        </w:tc>
        <w:tc>
          <w:tcPr>
            <w:tcW w:w="530" w:type="pct"/>
            <w:tcBorders>
              <w:top w:val="nil"/>
              <w:left w:val="nil"/>
              <w:bottom w:val="single" w:sz="4" w:space="0" w:color="auto"/>
              <w:right w:val="single" w:sz="4" w:space="0" w:color="auto"/>
            </w:tcBorders>
            <w:shd w:val="clear" w:color="auto" w:fill="auto"/>
            <w:noWrap/>
            <w:vAlign w:val="bottom"/>
            <w:hideMark/>
          </w:tcPr>
          <w:p w14:paraId="348B7C7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6633E71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7034ED6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3983EA3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14BD5EE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3FEEA7B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50 000</w:t>
            </w:r>
          </w:p>
        </w:tc>
      </w:tr>
      <w:tr w:rsidR="00167D9B" w:rsidRPr="00167D9B" w14:paraId="47BA0A8A"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7AF9A7A6" w14:textId="68B38946" w:rsidR="00167D9B" w:rsidRPr="00167D9B" w:rsidRDefault="00FA0121" w:rsidP="00167D9B">
            <w:pPr>
              <w:spacing w:after="0" w:line="240" w:lineRule="auto"/>
              <w:ind w:left="0" w:firstLine="0"/>
              <w:jc w:val="left"/>
              <w:rPr>
                <w:i/>
                <w:iCs/>
                <w:color w:val="auto"/>
                <w:sz w:val="20"/>
                <w:szCs w:val="20"/>
              </w:rPr>
            </w:pPr>
            <w:r>
              <w:rPr>
                <w:i/>
                <w:iCs/>
                <w:color w:val="auto"/>
                <w:sz w:val="20"/>
                <w:szCs w:val="20"/>
              </w:rPr>
              <w:t xml:space="preserve">Põhja-Pärnumaa </w:t>
            </w:r>
            <w:r w:rsidR="00167D9B" w:rsidRPr="00167D9B">
              <w:rPr>
                <w:i/>
                <w:iCs/>
                <w:color w:val="auto"/>
                <w:sz w:val="20"/>
                <w:szCs w:val="20"/>
              </w:rPr>
              <w:t>Raamatukogu ruumide kaasajastamine</w:t>
            </w:r>
          </w:p>
        </w:tc>
        <w:tc>
          <w:tcPr>
            <w:tcW w:w="530" w:type="pct"/>
            <w:tcBorders>
              <w:top w:val="nil"/>
              <w:left w:val="nil"/>
              <w:bottom w:val="single" w:sz="4" w:space="0" w:color="auto"/>
              <w:right w:val="single" w:sz="4" w:space="0" w:color="auto"/>
            </w:tcBorders>
            <w:shd w:val="clear" w:color="auto" w:fill="auto"/>
            <w:noWrap/>
            <w:vAlign w:val="bottom"/>
            <w:hideMark/>
          </w:tcPr>
          <w:p w14:paraId="56A18B5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0E6C0C3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621E1C0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38264EA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100 000</w:t>
            </w:r>
          </w:p>
        </w:tc>
        <w:tc>
          <w:tcPr>
            <w:tcW w:w="600" w:type="pct"/>
            <w:tcBorders>
              <w:top w:val="nil"/>
              <w:left w:val="nil"/>
              <w:bottom w:val="single" w:sz="4" w:space="0" w:color="auto"/>
              <w:right w:val="single" w:sz="4" w:space="0" w:color="auto"/>
            </w:tcBorders>
            <w:shd w:val="clear" w:color="auto" w:fill="auto"/>
            <w:noWrap/>
            <w:vAlign w:val="bottom"/>
            <w:hideMark/>
          </w:tcPr>
          <w:p w14:paraId="30A3234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7D8DE5E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0B33049A" w14:textId="77777777" w:rsidTr="0003784C">
        <w:trPr>
          <w:trHeight w:val="351"/>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47332361" w14:textId="34C15BA9"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 xml:space="preserve">sh </w:t>
            </w:r>
            <w:r w:rsidR="00FA0121">
              <w:rPr>
                <w:i/>
                <w:iCs/>
                <w:color w:val="auto"/>
                <w:sz w:val="20"/>
                <w:szCs w:val="20"/>
              </w:rPr>
              <w:t>kaasav eelarve</w:t>
            </w:r>
          </w:p>
        </w:tc>
        <w:tc>
          <w:tcPr>
            <w:tcW w:w="530" w:type="pct"/>
            <w:tcBorders>
              <w:top w:val="nil"/>
              <w:left w:val="nil"/>
              <w:bottom w:val="single" w:sz="4" w:space="0" w:color="auto"/>
              <w:right w:val="single" w:sz="4" w:space="0" w:color="auto"/>
            </w:tcBorders>
            <w:shd w:val="clear" w:color="auto" w:fill="auto"/>
            <w:noWrap/>
            <w:vAlign w:val="bottom"/>
            <w:hideMark/>
          </w:tcPr>
          <w:p w14:paraId="0FE1128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19 398</w:t>
            </w:r>
          </w:p>
        </w:tc>
        <w:tc>
          <w:tcPr>
            <w:tcW w:w="656" w:type="pct"/>
            <w:tcBorders>
              <w:top w:val="nil"/>
              <w:left w:val="nil"/>
              <w:bottom w:val="single" w:sz="4" w:space="0" w:color="auto"/>
              <w:right w:val="single" w:sz="4" w:space="0" w:color="auto"/>
            </w:tcBorders>
            <w:shd w:val="clear" w:color="auto" w:fill="auto"/>
            <w:noWrap/>
            <w:vAlign w:val="bottom"/>
            <w:hideMark/>
          </w:tcPr>
          <w:p w14:paraId="488FF00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25 000</w:t>
            </w:r>
          </w:p>
        </w:tc>
        <w:tc>
          <w:tcPr>
            <w:tcW w:w="600" w:type="pct"/>
            <w:tcBorders>
              <w:top w:val="nil"/>
              <w:left w:val="nil"/>
              <w:bottom w:val="single" w:sz="4" w:space="0" w:color="auto"/>
              <w:right w:val="single" w:sz="4" w:space="0" w:color="auto"/>
            </w:tcBorders>
            <w:shd w:val="clear" w:color="auto" w:fill="auto"/>
            <w:noWrap/>
            <w:vAlign w:val="bottom"/>
            <w:hideMark/>
          </w:tcPr>
          <w:p w14:paraId="54F7039E"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25 000</w:t>
            </w:r>
          </w:p>
        </w:tc>
        <w:tc>
          <w:tcPr>
            <w:tcW w:w="600" w:type="pct"/>
            <w:tcBorders>
              <w:top w:val="nil"/>
              <w:left w:val="nil"/>
              <w:bottom w:val="single" w:sz="4" w:space="0" w:color="auto"/>
              <w:right w:val="single" w:sz="4" w:space="0" w:color="auto"/>
            </w:tcBorders>
            <w:shd w:val="clear" w:color="auto" w:fill="auto"/>
            <w:noWrap/>
            <w:vAlign w:val="bottom"/>
            <w:hideMark/>
          </w:tcPr>
          <w:p w14:paraId="2352B98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25 000</w:t>
            </w:r>
          </w:p>
        </w:tc>
        <w:tc>
          <w:tcPr>
            <w:tcW w:w="600" w:type="pct"/>
            <w:tcBorders>
              <w:top w:val="nil"/>
              <w:left w:val="nil"/>
              <w:bottom w:val="single" w:sz="4" w:space="0" w:color="auto"/>
              <w:right w:val="single" w:sz="4" w:space="0" w:color="auto"/>
            </w:tcBorders>
            <w:shd w:val="clear" w:color="auto" w:fill="auto"/>
            <w:noWrap/>
            <w:vAlign w:val="bottom"/>
            <w:hideMark/>
          </w:tcPr>
          <w:p w14:paraId="37A3ACC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30 000</w:t>
            </w:r>
          </w:p>
        </w:tc>
        <w:tc>
          <w:tcPr>
            <w:tcW w:w="594" w:type="pct"/>
            <w:tcBorders>
              <w:top w:val="nil"/>
              <w:left w:val="nil"/>
              <w:bottom w:val="single" w:sz="4" w:space="0" w:color="auto"/>
              <w:right w:val="single" w:sz="4" w:space="0" w:color="auto"/>
            </w:tcBorders>
            <w:shd w:val="clear" w:color="auto" w:fill="auto"/>
            <w:noWrap/>
            <w:vAlign w:val="bottom"/>
            <w:hideMark/>
          </w:tcPr>
          <w:p w14:paraId="1D2763F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30 000</w:t>
            </w:r>
          </w:p>
        </w:tc>
      </w:tr>
      <w:tr w:rsidR="00167D9B" w:rsidRPr="00167D9B" w14:paraId="71BB08A6" w14:textId="77777777" w:rsidTr="0003784C">
        <w:trPr>
          <w:trHeight w:val="630"/>
        </w:trPr>
        <w:tc>
          <w:tcPr>
            <w:tcW w:w="1420" w:type="pct"/>
            <w:tcBorders>
              <w:top w:val="nil"/>
              <w:left w:val="single" w:sz="8" w:space="0" w:color="auto"/>
              <w:bottom w:val="single" w:sz="4" w:space="0" w:color="auto"/>
              <w:right w:val="single" w:sz="4" w:space="0" w:color="auto"/>
            </w:tcBorders>
            <w:shd w:val="clear" w:color="000000" w:fill="F2F2F2"/>
            <w:vAlign w:val="bottom"/>
            <w:hideMark/>
          </w:tcPr>
          <w:p w14:paraId="3F4443D0" w14:textId="77777777" w:rsidR="00167D9B" w:rsidRPr="00167D9B" w:rsidRDefault="00167D9B" w:rsidP="00167D9B">
            <w:pPr>
              <w:spacing w:after="0" w:line="240" w:lineRule="auto"/>
              <w:ind w:left="0" w:firstLine="0"/>
              <w:jc w:val="left"/>
              <w:rPr>
                <w:color w:val="auto"/>
                <w:sz w:val="20"/>
                <w:szCs w:val="20"/>
              </w:rPr>
            </w:pPr>
            <w:r w:rsidRPr="00167D9B">
              <w:rPr>
                <w:color w:val="auto"/>
                <w:sz w:val="20"/>
                <w:szCs w:val="20"/>
              </w:rPr>
              <w:t>09 Haridus</w:t>
            </w:r>
          </w:p>
        </w:tc>
        <w:tc>
          <w:tcPr>
            <w:tcW w:w="530" w:type="pct"/>
            <w:tcBorders>
              <w:top w:val="nil"/>
              <w:left w:val="nil"/>
              <w:bottom w:val="single" w:sz="4" w:space="0" w:color="auto"/>
              <w:right w:val="single" w:sz="4" w:space="0" w:color="auto"/>
            </w:tcBorders>
            <w:shd w:val="clear" w:color="000000" w:fill="F2F2F2"/>
            <w:noWrap/>
            <w:vAlign w:val="bottom"/>
            <w:hideMark/>
          </w:tcPr>
          <w:p w14:paraId="38EA616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121 921</w:t>
            </w:r>
          </w:p>
        </w:tc>
        <w:tc>
          <w:tcPr>
            <w:tcW w:w="656" w:type="pct"/>
            <w:tcBorders>
              <w:top w:val="nil"/>
              <w:left w:val="nil"/>
              <w:bottom w:val="single" w:sz="4" w:space="0" w:color="auto"/>
              <w:right w:val="single" w:sz="4" w:space="0" w:color="auto"/>
            </w:tcBorders>
            <w:shd w:val="clear" w:color="000000" w:fill="F2F2F2"/>
            <w:noWrap/>
            <w:vAlign w:val="bottom"/>
            <w:hideMark/>
          </w:tcPr>
          <w:p w14:paraId="12A8446E"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175 000</w:t>
            </w:r>
          </w:p>
        </w:tc>
        <w:tc>
          <w:tcPr>
            <w:tcW w:w="600" w:type="pct"/>
            <w:tcBorders>
              <w:top w:val="nil"/>
              <w:left w:val="nil"/>
              <w:bottom w:val="single" w:sz="4" w:space="0" w:color="auto"/>
              <w:right w:val="single" w:sz="4" w:space="0" w:color="auto"/>
            </w:tcBorders>
            <w:shd w:val="clear" w:color="000000" w:fill="F2F2F2"/>
            <w:noWrap/>
            <w:vAlign w:val="bottom"/>
            <w:hideMark/>
          </w:tcPr>
          <w:p w14:paraId="5C55DB6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520 000</w:t>
            </w:r>
          </w:p>
        </w:tc>
        <w:tc>
          <w:tcPr>
            <w:tcW w:w="600" w:type="pct"/>
            <w:tcBorders>
              <w:top w:val="nil"/>
              <w:left w:val="nil"/>
              <w:bottom w:val="single" w:sz="4" w:space="0" w:color="auto"/>
              <w:right w:val="single" w:sz="4" w:space="0" w:color="auto"/>
            </w:tcBorders>
            <w:shd w:val="clear" w:color="000000" w:fill="F2F2F2"/>
            <w:noWrap/>
            <w:vAlign w:val="bottom"/>
            <w:hideMark/>
          </w:tcPr>
          <w:p w14:paraId="64CF7F3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140 000</w:t>
            </w:r>
          </w:p>
        </w:tc>
        <w:tc>
          <w:tcPr>
            <w:tcW w:w="600" w:type="pct"/>
            <w:tcBorders>
              <w:top w:val="nil"/>
              <w:left w:val="nil"/>
              <w:bottom w:val="single" w:sz="4" w:space="0" w:color="auto"/>
              <w:right w:val="single" w:sz="4" w:space="0" w:color="auto"/>
            </w:tcBorders>
            <w:shd w:val="clear" w:color="000000" w:fill="F2F2F2"/>
            <w:noWrap/>
            <w:vAlign w:val="bottom"/>
            <w:hideMark/>
          </w:tcPr>
          <w:p w14:paraId="074F8D8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4 070 000</w:t>
            </w:r>
          </w:p>
        </w:tc>
        <w:tc>
          <w:tcPr>
            <w:tcW w:w="594" w:type="pct"/>
            <w:tcBorders>
              <w:top w:val="nil"/>
              <w:left w:val="nil"/>
              <w:bottom w:val="single" w:sz="4" w:space="0" w:color="auto"/>
              <w:right w:val="single" w:sz="8" w:space="0" w:color="auto"/>
            </w:tcBorders>
            <w:shd w:val="clear" w:color="000000" w:fill="F2F2F2"/>
            <w:noWrap/>
            <w:vAlign w:val="bottom"/>
            <w:hideMark/>
          </w:tcPr>
          <w:p w14:paraId="11F4A71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1 000 000</w:t>
            </w:r>
          </w:p>
        </w:tc>
      </w:tr>
      <w:tr w:rsidR="00167D9B" w:rsidRPr="00167D9B" w14:paraId="687800A7"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2F47CCB4" w14:textId="79132C9F" w:rsidR="00167D9B" w:rsidRPr="00CB6375" w:rsidRDefault="00167D9B" w:rsidP="00167D9B">
            <w:pPr>
              <w:spacing w:after="0" w:line="240" w:lineRule="auto"/>
              <w:ind w:left="0" w:firstLine="0"/>
              <w:jc w:val="left"/>
              <w:rPr>
                <w:i/>
                <w:iCs/>
                <w:color w:val="auto"/>
                <w:sz w:val="20"/>
                <w:szCs w:val="20"/>
                <w:highlight w:val="yellow"/>
              </w:rPr>
            </w:pPr>
            <w:r w:rsidRPr="00FA0121">
              <w:rPr>
                <w:i/>
                <w:iCs/>
                <w:color w:val="auto"/>
                <w:sz w:val="20"/>
                <w:szCs w:val="20"/>
              </w:rPr>
              <w:t xml:space="preserve">sh toetuse arvelt (Vändra multifunktsionaalne </w:t>
            </w:r>
            <w:r w:rsidR="00CB6375" w:rsidRPr="00FA0121">
              <w:rPr>
                <w:i/>
                <w:iCs/>
                <w:color w:val="auto"/>
                <w:sz w:val="20"/>
                <w:szCs w:val="20"/>
              </w:rPr>
              <w:t>spordi</w:t>
            </w:r>
            <w:r w:rsidRPr="00FA0121">
              <w:rPr>
                <w:i/>
                <w:iCs/>
                <w:color w:val="auto"/>
                <w:sz w:val="20"/>
                <w:szCs w:val="20"/>
              </w:rPr>
              <w:t>väljak 2026, Vändra Gümnaasiumi juurdeehitus 2028)</w:t>
            </w:r>
          </w:p>
        </w:tc>
        <w:tc>
          <w:tcPr>
            <w:tcW w:w="530" w:type="pct"/>
            <w:tcBorders>
              <w:top w:val="nil"/>
              <w:left w:val="nil"/>
              <w:bottom w:val="single" w:sz="4" w:space="0" w:color="auto"/>
              <w:right w:val="single" w:sz="4" w:space="0" w:color="auto"/>
            </w:tcBorders>
            <w:shd w:val="clear" w:color="auto" w:fill="auto"/>
            <w:noWrap/>
            <w:vAlign w:val="bottom"/>
            <w:hideMark/>
          </w:tcPr>
          <w:p w14:paraId="7084EDB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36A0FEB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957AB8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600" w:type="pct"/>
            <w:tcBorders>
              <w:top w:val="nil"/>
              <w:left w:val="nil"/>
              <w:bottom w:val="single" w:sz="4" w:space="0" w:color="auto"/>
              <w:right w:val="single" w:sz="4" w:space="0" w:color="auto"/>
            </w:tcBorders>
            <w:shd w:val="clear" w:color="auto" w:fill="auto"/>
            <w:noWrap/>
            <w:vAlign w:val="bottom"/>
            <w:hideMark/>
          </w:tcPr>
          <w:p w14:paraId="135C7B7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DF85B4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2 760 000</w:t>
            </w:r>
          </w:p>
        </w:tc>
        <w:tc>
          <w:tcPr>
            <w:tcW w:w="594" w:type="pct"/>
            <w:tcBorders>
              <w:top w:val="nil"/>
              <w:left w:val="nil"/>
              <w:bottom w:val="single" w:sz="4" w:space="0" w:color="auto"/>
              <w:right w:val="single" w:sz="4" w:space="0" w:color="auto"/>
            </w:tcBorders>
            <w:shd w:val="clear" w:color="auto" w:fill="auto"/>
            <w:noWrap/>
            <w:vAlign w:val="bottom"/>
            <w:hideMark/>
          </w:tcPr>
          <w:p w14:paraId="1BD228E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6E1B1301"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5EBE0598"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Pärnu-Jaagupi Põhikooli staadion</w:t>
            </w:r>
          </w:p>
        </w:tc>
        <w:tc>
          <w:tcPr>
            <w:tcW w:w="530" w:type="pct"/>
            <w:tcBorders>
              <w:top w:val="nil"/>
              <w:left w:val="nil"/>
              <w:bottom w:val="single" w:sz="4" w:space="0" w:color="auto"/>
              <w:right w:val="single" w:sz="4" w:space="0" w:color="auto"/>
            </w:tcBorders>
            <w:shd w:val="clear" w:color="auto" w:fill="auto"/>
            <w:noWrap/>
            <w:vAlign w:val="bottom"/>
            <w:hideMark/>
          </w:tcPr>
          <w:p w14:paraId="3AE98CE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2CCE8CD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0AFD428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450 000</w:t>
            </w:r>
          </w:p>
        </w:tc>
        <w:tc>
          <w:tcPr>
            <w:tcW w:w="600" w:type="pct"/>
            <w:tcBorders>
              <w:top w:val="nil"/>
              <w:left w:val="nil"/>
              <w:bottom w:val="single" w:sz="4" w:space="0" w:color="auto"/>
              <w:right w:val="single" w:sz="4" w:space="0" w:color="auto"/>
            </w:tcBorders>
            <w:shd w:val="clear" w:color="auto" w:fill="auto"/>
            <w:noWrap/>
            <w:vAlign w:val="bottom"/>
            <w:hideMark/>
          </w:tcPr>
          <w:p w14:paraId="30ED567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1C1BA40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6B71216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569EA1FA"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1FB4FC2F"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Pärnu-Jaagupi Põhikooli juurdeehituse projekt (2027 ja ehitus (2029)</w:t>
            </w:r>
          </w:p>
        </w:tc>
        <w:tc>
          <w:tcPr>
            <w:tcW w:w="530" w:type="pct"/>
            <w:tcBorders>
              <w:top w:val="nil"/>
              <w:left w:val="nil"/>
              <w:bottom w:val="single" w:sz="4" w:space="0" w:color="auto"/>
              <w:right w:val="single" w:sz="4" w:space="0" w:color="auto"/>
            </w:tcBorders>
            <w:shd w:val="clear" w:color="auto" w:fill="auto"/>
            <w:noWrap/>
            <w:vAlign w:val="bottom"/>
            <w:hideMark/>
          </w:tcPr>
          <w:p w14:paraId="7D3B636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6A6229F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52F0826E"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6FC89B69"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70 000</w:t>
            </w:r>
          </w:p>
        </w:tc>
        <w:tc>
          <w:tcPr>
            <w:tcW w:w="600" w:type="pct"/>
            <w:tcBorders>
              <w:top w:val="nil"/>
              <w:left w:val="nil"/>
              <w:bottom w:val="single" w:sz="4" w:space="0" w:color="auto"/>
              <w:right w:val="single" w:sz="4" w:space="0" w:color="auto"/>
            </w:tcBorders>
            <w:shd w:val="clear" w:color="auto" w:fill="auto"/>
            <w:noWrap/>
            <w:vAlign w:val="bottom"/>
            <w:hideMark/>
          </w:tcPr>
          <w:p w14:paraId="7DFF091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3C0CEAF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1 000 000</w:t>
            </w:r>
          </w:p>
        </w:tc>
      </w:tr>
      <w:tr w:rsidR="00167D9B" w:rsidRPr="00167D9B" w14:paraId="2210B16F"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1EB8E005"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Vändra Gümnaasium juurdeehituse projekt</w:t>
            </w:r>
          </w:p>
        </w:tc>
        <w:tc>
          <w:tcPr>
            <w:tcW w:w="530" w:type="pct"/>
            <w:tcBorders>
              <w:top w:val="nil"/>
              <w:left w:val="nil"/>
              <w:bottom w:val="single" w:sz="4" w:space="0" w:color="auto"/>
              <w:right w:val="single" w:sz="4" w:space="0" w:color="auto"/>
            </w:tcBorders>
            <w:shd w:val="clear" w:color="auto" w:fill="auto"/>
            <w:noWrap/>
            <w:vAlign w:val="bottom"/>
            <w:hideMark/>
          </w:tcPr>
          <w:p w14:paraId="3576DE6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2C3E22C7"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66C9099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4981521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70 000</w:t>
            </w:r>
          </w:p>
        </w:tc>
        <w:tc>
          <w:tcPr>
            <w:tcW w:w="600" w:type="pct"/>
            <w:tcBorders>
              <w:top w:val="nil"/>
              <w:left w:val="nil"/>
              <w:bottom w:val="single" w:sz="4" w:space="0" w:color="auto"/>
              <w:right w:val="single" w:sz="4" w:space="0" w:color="auto"/>
            </w:tcBorders>
            <w:shd w:val="clear" w:color="auto" w:fill="auto"/>
            <w:noWrap/>
            <w:vAlign w:val="bottom"/>
            <w:hideMark/>
          </w:tcPr>
          <w:p w14:paraId="01367E8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1 240 000</w:t>
            </w:r>
          </w:p>
        </w:tc>
        <w:tc>
          <w:tcPr>
            <w:tcW w:w="594" w:type="pct"/>
            <w:tcBorders>
              <w:top w:val="nil"/>
              <w:left w:val="nil"/>
              <w:bottom w:val="single" w:sz="4" w:space="0" w:color="auto"/>
              <w:right w:val="single" w:sz="4" w:space="0" w:color="auto"/>
            </w:tcBorders>
            <w:shd w:val="clear" w:color="auto" w:fill="auto"/>
            <w:noWrap/>
            <w:vAlign w:val="bottom"/>
            <w:hideMark/>
          </w:tcPr>
          <w:p w14:paraId="22A1539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5C71E29D"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7573ABAD" w14:textId="50A20702" w:rsidR="00167D9B" w:rsidRPr="00167D9B" w:rsidRDefault="00167D9B" w:rsidP="00167D9B">
            <w:pPr>
              <w:spacing w:after="0" w:line="240" w:lineRule="auto"/>
              <w:ind w:left="0" w:firstLine="0"/>
              <w:jc w:val="left"/>
              <w:rPr>
                <w:i/>
                <w:iCs/>
                <w:color w:val="auto"/>
                <w:sz w:val="20"/>
                <w:szCs w:val="20"/>
              </w:rPr>
            </w:pPr>
            <w:r w:rsidRPr="00FA0121">
              <w:rPr>
                <w:i/>
                <w:iCs/>
                <w:color w:val="auto"/>
                <w:sz w:val="20"/>
                <w:szCs w:val="20"/>
              </w:rPr>
              <w:t xml:space="preserve">Vändra multifunktsionaalne </w:t>
            </w:r>
            <w:r w:rsidR="00CB6375" w:rsidRPr="00FA0121">
              <w:rPr>
                <w:i/>
                <w:iCs/>
                <w:color w:val="auto"/>
                <w:sz w:val="20"/>
                <w:szCs w:val="20"/>
              </w:rPr>
              <w:t>spordi</w:t>
            </w:r>
            <w:r w:rsidRPr="00FA0121">
              <w:rPr>
                <w:i/>
                <w:iCs/>
                <w:color w:val="auto"/>
                <w:sz w:val="20"/>
                <w:szCs w:val="20"/>
              </w:rPr>
              <w:t>väljak</w:t>
            </w:r>
            <w:r w:rsidR="00F17B44">
              <w:rPr>
                <w:i/>
                <w:iCs/>
                <w:color w:val="auto"/>
                <w:sz w:val="20"/>
                <w:szCs w:val="20"/>
              </w:rPr>
              <w:t xml:space="preserve"> (Vändra pargis)</w:t>
            </w:r>
          </w:p>
        </w:tc>
        <w:tc>
          <w:tcPr>
            <w:tcW w:w="530" w:type="pct"/>
            <w:tcBorders>
              <w:top w:val="nil"/>
              <w:left w:val="nil"/>
              <w:bottom w:val="single" w:sz="4" w:space="0" w:color="auto"/>
              <w:right w:val="single" w:sz="4" w:space="0" w:color="auto"/>
            </w:tcBorders>
            <w:shd w:val="clear" w:color="auto" w:fill="auto"/>
            <w:noWrap/>
            <w:vAlign w:val="bottom"/>
            <w:hideMark/>
          </w:tcPr>
          <w:p w14:paraId="718E04D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56" w:type="pct"/>
            <w:tcBorders>
              <w:top w:val="nil"/>
              <w:left w:val="nil"/>
              <w:bottom w:val="single" w:sz="4" w:space="0" w:color="auto"/>
              <w:right w:val="single" w:sz="4" w:space="0" w:color="auto"/>
            </w:tcBorders>
            <w:shd w:val="clear" w:color="auto" w:fill="auto"/>
            <w:noWrap/>
            <w:vAlign w:val="bottom"/>
            <w:hideMark/>
          </w:tcPr>
          <w:p w14:paraId="705BBCF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0A6E018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30 000</w:t>
            </w:r>
          </w:p>
        </w:tc>
        <w:tc>
          <w:tcPr>
            <w:tcW w:w="600" w:type="pct"/>
            <w:tcBorders>
              <w:top w:val="nil"/>
              <w:left w:val="nil"/>
              <w:bottom w:val="single" w:sz="4" w:space="0" w:color="auto"/>
              <w:right w:val="single" w:sz="4" w:space="0" w:color="auto"/>
            </w:tcBorders>
            <w:shd w:val="clear" w:color="auto" w:fill="auto"/>
            <w:noWrap/>
            <w:vAlign w:val="bottom"/>
            <w:hideMark/>
          </w:tcPr>
          <w:p w14:paraId="393CE312"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6FDFF34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594" w:type="pct"/>
            <w:tcBorders>
              <w:top w:val="nil"/>
              <w:left w:val="nil"/>
              <w:bottom w:val="single" w:sz="4" w:space="0" w:color="auto"/>
              <w:right w:val="single" w:sz="4" w:space="0" w:color="auto"/>
            </w:tcBorders>
            <w:shd w:val="clear" w:color="auto" w:fill="auto"/>
            <w:noWrap/>
            <w:vAlign w:val="bottom"/>
            <w:hideMark/>
          </w:tcPr>
          <w:p w14:paraId="7D846DB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710F8F74" w14:textId="77777777" w:rsidTr="0003784C">
        <w:trPr>
          <w:trHeight w:val="630"/>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180F98D9" w14:textId="150E5D34" w:rsidR="00167D9B" w:rsidRPr="00FA0121" w:rsidRDefault="00167D9B" w:rsidP="00167D9B">
            <w:pPr>
              <w:spacing w:after="0" w:line="240" w:lineRule="auto"/>
              <w:ind w:left="0" w:firstLine="0"/>
              <w:jc w:val="left"/>
              <w:rPr>
                <w:i/>
                <w:iCs/>
                <w:color w:val="auto"/>
                <w:sz w:val="20"/>
                <w:szCs w:val="20"/>
              </w:rPr>
            </w:pPr>
            <w:r w:rsidRPr="00FA0121">
              <w:rPr>
                <w:i/>
                <w:iCs/>
                <w:color w:val="auto"/>
                <w:sz w:val="20"/>
                <w:szCs w:val="20"/>
              </w:rPr>
              <w:t>Vändra L</w:t>
            </w:r>
            <w:r w:rsidR="00FA0121" w:rsidRPr="00FA0121">
              <w:rPr>
                <w:i/>
                <w:iCs/>
                <w:color w:val="auto"/>
                <w:sz w:val="20"/>
                <w:szCs w:val="20"/>
              </w:rPr>
              <w:t>asteaed</w:t>
            </w:r>
            <w:r w:rsidR="00B13591" w:rsidRPr="00FA0121">
              <w:rPr>
                <w:i/>
                <w:iCs/>
                <w:color w:val="auto"/>
                <w:sz w:val="20"/>
                <w:szCs w:val="20"/>
              </w:rPr>
              <w:t xml:space="preserve"> (sh</w:t>
            </w:r>
            <w:r w:rsidRPr="00FA0121">
              <w:rPr>
                <w:i/>
                <w:iCs/>
                <w:color w:val="auto"/>
                <w:sz w:val="20"/>
                <w:szCs w:val="20"/>
              </w:rPr>
              <w:t xml:space="preserve"> projekteerimine</w:t>
            </w:r>
            <w:r w:rsidR="00FA0121" w:rsidRPr="00FA0121">
              <w:rPr>
                <w:i/>
                <w:iCs/>
                <w:color w:val="auto"/>
                <w:sz w:val="20"/>
                <w:szCs w:val="20"/>
              </w:rPr>
              <w:t xml:space="preserve"> 2028</w:t>
            </w:r>
            <w:r w:rsidR="00B13591" w:rsidRPr="00FA0121">
              <w:rPr>
                <w:i/>
                <w:iCs/>
                <w:color w:val="auto"/>
                <w:sz w:val="20"/>
                <w:szCs w:val="20"/>
              </w:rPr>
              <w:t>)</w:t>
            </w:r>
          </w:p>
        </w:tc>
        <w:tc>
          <w:tcPr>
            <w:tcW w:w="530" w:type="pct"/>
            <w:tcBorders>
              <w:top w:val="nil"/>
              <w:left w:val="nil"/>
              <w:bottom w:val="single" w:sz="4" w:space="0" w:color="auto"/>
              <w:right w:val="single" w:sz="4" w:space="0" w:color="auto"/>
            </w:tcBorders>
            <w:shd w:val="clear" w:color="auto" w:fill="auto"/>
            <w:noWrap/>
            <w:vAlign w:val="bottom"/>
            <w:hideMark/>
          </w:tcPr>
          <w:p w14:paraId="2967815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121 921</w:t>
            </w:r>
          </w:p>
        </w:tc>
        <w:tc>
          <w:tcPr>
            <w:tcW w:w="656" w:type="pct"/>
            <w:tcBorders>
              <w:top w:val="nil"/>
              <w:left w:val="nil"/>
              <w:bottom w:val="single" w:sz="4" w:space="0" w:color="auto"/>
              <w:right w:val="single" w:sz="4" w:space="0" w:color="auto"/>
            </w:tcBorders>
            <w:shd w:val="clear" w:color="auto" w:fill="auto"/>
            <w:noWrap/>
            <w:vAlign w:val="bottom"/>
            <w:hideMark/>
          </w:tcPr>
          <w:p w14:paraId="02D8DB0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175 000</w:t>
            </w:r>
          </w:p>
        </w:tc>
        <w:tc>
          <w:tcPr>
            <w:tcW w:w="600" w:type="pct"/>
            <w:tcBorders>
              <w:top w:val="nil"/>
              <w:left w:val="nil"/>
              <w:bottom w:val="single" w:sz="4" w:space="0" w:color="auto"/>
              <w:right w:val="single" w:sz="4" w:space="0" w:color="auto"/>
            </w:tcBorders>
            <w:shd w:val="clear" w:color="auto" w:fill="auto"/>
            <w:noWrap/>
            <w:vAlign w:val="bottom"/>
            <w:hideMark/>
          </w:tcPr>
          <w:p w14:paraId="5456F31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26B8432D"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c>
          <w:tcPr>
            <w:tcW w:w="600" w:type="pct"/>
            <w:tcBorders>
              <w:top w:val="nil"/>
              <w:left w:val="nil"/>
              <w:bottom w:val="single" w:sz="4" w:space="0" w:color="auto"/>
              <w:right w:val="single" w:sz="4" w:space="0" w:color="auto"/>
            </w:tcBorders>
            <w:shd w:val="clear" w:color="auto" w:fill="auto"/>
            <w:noWrap/>
            <w:vAlign w:val="bottom"/>
            <w:hideMark/>
          </w:tcPr>
          <w:p w14:paraId="05F5D7F6"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70 000</w:t>
            </w:r>
          </w:p>
        </w:tc>
        <w:tc>
          <w:tcPr>
            <w:tcW w:w="594" w:type="pct"/>
            <w:tcBorders>
              <w:top w:val="nil"/>
              <w:left w:val="nil"/>
              <w:bottom w:val="single" w:sz="4" w:space="0" w:color="auto"/>
              <w:right w:val="single" w:sz="4" w:space="0" w:color="auto"/>
            </w:tcBorders>
            <w:shd w:val="clear" w:color="auto" w:fill="auto"/>
            <w:noWrap/>
            <w:vAlign w:val="bottom"/>
            <w:hideMark/>
          </w:tcPr>
          <w:p w14:paraId="436ABE3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0</w:t>
            </w:r>
          </w:p>
        </w:tc>
      </w:tr>
      <w:tr w:rsidR="00167D9B" w:rsidRPr="00167D9B" w14:paraId="5B6EF0D6" w14:textId="77777777" w:rsidTr="0003784C">
        <w:trPr>
          <w:trHeight w:val="397"/>
        </w:trPr>
        <w:tc>
          <w:tcPr>
            <w:tcW w:w="1420" w:type="pct"/>
            <w:tcBorders>
              <w:top w:val="nil"/>
              <w:left w:val="single" w:sz="8" w:space="0" w:color="auto"/>
              <w:bottom w:val="single" w:sz="4" w:space="0" w:color="auto"/>
              <w:right w:val="single" w:sz="4" w:space="0" w:color="auto"/>
            </w:tcBorders>
            <w:shd w:val="clear" w:color="000000" w:fill="F2F2F2"/>
            <w:vAlign w:val="bottom"/>
            <w:hideMark/>
          </w:tcPr>
          <w:p w14:paraId="7CFF48AD" w14:textId="77777777" w:rsidR="00167D9B" w:rsidRPr="00FA0121" w:rsidRDefault="00167D9B" w:rsidP="00167D9B">
            <w:pPr>
              <w:spacing w:after="0" w:line="240" w:lineRule="auto"/>
              <w:ind w:left="0" w:firstLine="0"/>
              <w:jc w:val="left"/>
              <w:rPr>
                <w:color w:val="auto"/>
                <w:sz w:val="20"/>
                <w:szCs w:val="20"/>
              </w:rPr>
            </w:pPr>
            <w:r w:rsidRPr="00FA0121">
              <w:rPr>
                <w:color w:val="auto"/>
                <w:sz w:val="20"/>
                <w:szCs w:val="20"/>
              </w:rPr>
              <w:t>10 Sotsiaalne kaitse</w:t>
            </w:r>
          </w:p>
        </w:tc>
        <w:tc>
          <w:tcPr>
            <w:tcW w:w="530" w:type="pct"/>
            <w:tcBorders>
              <w:top w:val="nil"/>
              <w:left w:val="nil"/>
              <w:bottom w:val="single" w:sz="4" w:space="0" w:color="auto"/>
              <w:right w:val="single" w:sz="4" w:space="0" w:color="auto"/>
            </w:tcBorders>
            <w:shd w:val="clear" w:color="000000" w:fill="F2F2F2"/>
            <w:noWrap/>
            <w:vAlign w:val="bottom"/>
            <w:hideMark/>
          </w:tcPr>
          <w:p w14:paraId="689418A5"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33 599</w:t>
            </w:r>
          </w:p>
        </w:tc>
        <w:tc>
          <w:tcPr>
            <w:tcW w:w="656" w:type="pct"/>
            <w:tcBorders>
              <w:top w:val="nil"/>
              <w:left w:val="nil"/>
              <w:bottom w:val="single" w:sz="4" w:space="0" w:color="auto"/>
              <w:right w:val="single" w:sz="4" w:space="0" w:color="auto"/>
            </w:tcBorders>
            <w:shd w:val="clear" w:color="000000" w:fill="F2F2F2"/>
            <w:noWrap/>
            <w:vAlign w:val="bottom"/>
            <w:hideMark/>
          </w:tcPr>
          <w:p w14:paraId="14825F4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600" w:type="pct"/>
            <w:tcBorders>
              <w:top w:val="nil"/>
              <w:left w:val="nil"/>
              <w:bottom w:val="single" w:sz="4" w:space="0" w:color="auto"/>
              <w:right w:val="single" w:sz="4" w:space="0" w:color="auto"/>
            </w:tcBorders>
            <w:shd w:val="clear" w:color="000000" w:fill="F2F2F2"/>
            <w:noWrap/>
            <w:vAlign w:val="bottom"/>
            <w:hideMark/>
          </w:tcPr>
          <w:p w14:paraId="688D67B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600" w:type="pct"/>
            <w:tcBorders>
              <w:top w:val="nil"/>
              <w:left w:val="nil"/>
              <w:bottom w:val="single" w:sz="4" w:space="0" w:color="auto"/>
              <w:right w:val="single" w:sz="4" w:space="0" w:color="auto"/>
            </w:tcBorders>
            <w:shd w:val="clear" w:color="000000" w:fill="F2F2F2"/>
            <w:noWrap/>
            <w:vAlign w:val="bottom"/>
            <w:hideMark/>
          </w:tcPr>
          <w:p w14:paraId="13D0407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600" w:type="pct"/>
            <w:tcBorders>
              <w:top w:val="nil"/>
              <w:left w:val="nil"/>
              <w:bottom w:val="single" w:sz="4" w:space="0" w:color="auto"/>
              <w:right w:val="single" w:sz="4" w:space="0" w:color="auto"/>
            </w:tcBorders>
            <w:shd w:val="clear" w:color="000000" w:fill="F2F2F2"/>
            <w:noWrap/>
            <w:vAlign w:val="bottom"/>
            <w:hideMark/>
          </w:tcPr>
          <w:p w14:paraId="37466B3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594" w:type="pct"/>
            <w:tcBorders>
              <w:top w:val="nil"/>
              <w:left w:val="nil"/>
              <w:bottom w:val="single" w:sz="4" w:space="0" w:color="auto"/>
              <w:right w:val="single" w:sz="8" w:space="0" w:color="auto"/>
            </w:tcBorders>
            <w:shd w:val="clear" w:color="000000" w:fill="F2F2F2"/>
            <w:noWrap/>
            <w:vAlign w:val="bottom"/>
            <w:hideMark/>
          </w:tcPr>
          <w:p w14:paraId="238C60E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r>
      <w:tr w:rsidR="00167D9B" w:rsidRPr="00167D9B" w14:paraId="0521936E" w14:textId="77777777" w:rsidTr="0003784C">
        <w:trPr>
          <w:trHeight w:val="545"/>
        </w:trPr>
        <w:tc>
          <w:tcPr>
            <w:tcW w:w="1420" w:type="pct"/>
            <w:tcBorders>
              <w:top w:val="nil"/>
              <w:left w:val="single" w:sz="8" w:space="0" w:color="auto"/>
              <w:bottom w:val="single" w:sz="4" w:space="0" w:color="auto"/>
              <w:right w:val="single" w:sz="4" w:space="0" w:color="auto"/>
            </w:tcBorders>
            <w:shd w:val="clear" w:color="auto" w:fill="auto"/>
            <w:vAlign w:val="bottom"/>
            <w:hideMark/>
          </w:tcPr>
          <w:p w14:paraId="4B092DAA"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sh muude vahendite arvelt (omaosalus)</w:t>
            </w:r>
          </w:p>
        </w:tc>
        <w:tc>
          <w:tcPr>
            <w:tcW w:w="530" w:type="pct"/>
            <w:tcBorders>
              <w:top w:val="nil"/>
              <w:left w:val="nil"/>
              <w:bottom w:val="single" w:sz="4" w:space="0" w:color="auto"/>
              <w:right w:val="single" w:sz="4" w:space="0" w:color="auto"/>
            </w:tcBorders>
            <w:shd w:val="clear" w:color="auto" w:fill="auto"/>
            <w:noWrap/>
            <w:vAlign w:val="bottom"/>
            <w:hideMark/>
          </w:tcPr>
          <w:p w14:paraId="3A29BF0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33 599</w:t>
            </w:r>
          </w:p>
        </w:tc>
        <w:tc>
          <w:tcPr>
            <w:tcW w:w="656" w:type="pct"/>
            <w:tcBorders>
              <w:top w:val="nil"/>
              <w:left w:val="nil"/>
              <w:bottom w:val="single" w:sz="4" w:space="0" w:color="auto"/>
              <w:right w:val="single" w:sz="4" w:space="0" w:color="auto"/>
            </w:tcBorders>
            <w:shd w:val="clear" w:color="auto" w:fill="auto"/>
            <w:noWrap/>
            <w:vAlign w:val="bottom"/>
            <w:hideMark/>
          </w:tcPr>
          <w:p w14:paraId="6E925B7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600" w:type="pct"/>
            <w:tcBorders>
              <w:top w:val="nil"/>
              <w:left w:val="nil"/>
              <w:bottom w:val="single" w:sz="4" w:space="0" w:color="auto"/>
              <w:right w:val="single" w:sz="4" w:space="0" w:color="auto"/>
            </w:tcBorders>
            <w:shd w:val="clear" w:color="auto" w:fill="auto"/>
            <w:noWrap/>
            <w:vAlign w:val="bottom"/>
            <w:hideMark/>
          </w:tcPr>
          <w:p w14:paraId="7FCAC71A"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600" w:type="pct"/>
            <w:tcBorders>
              <w:top w:val="nil"/>
              <w:left w:val="nil"/>
              <w:bottom w:val="single" w:sz="4" w:space="0" w:color="auto"/>
              <w:right w:val="single" w:sz="4" w:space="0" w:color="auto"/>
            </w:tcBorders>
            <w:shd w:val="clear" w:color="auto" w:fill="auto"/>
            <w:noWrap/>
            <w:vAlign w:val="bottom"/>
            <w:hideMark/>
          </w:tcPr>
          <w:p w14:paraId="2145348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600" w:type="pct"/>
            <w:tcBorders>
              <w:top w:val="nil"/>
              <w:left w:val="nil"/>
              <w:bottom w:val="single" w:sz="4" w:space="0" w:color="auto"/>
              <w:right w:val="single" w:sz="4" w:space="0" w:color="auto"/>
            </w:tcBorders>
            <w:shd w:val="clear" w:color="auto" w:fill="auto"/>
            <w:noWrap/>
            <w:vAlign w:val="bottom"/>
            <w:hideMark/>
          </w:tcPr>
          <w:p w14:paraId="76FD9B53"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c>
          <w:tcPr>
            <w:tcW w:w="594" w:type="pct"/>
            <w:tcBorders>
              <w:top w:val="nil"/>
              <w:left w:val="nil"/>
              <w:bottom w:val="single" w:sz="4" w:space="0" w:color="auto"/>
              <w:right w:val="single" w:sz="4" w:space="0" w:color="auto"/>
            </w:tcBorders>
            <w:shd w:val="clear" w:color="auto" w:fill="auto"/>
            <w:noWrap/>
            <w:vAlign w:val="bottom"/>
            <w:hideMark/>
          </w:tcPr>
          <w:p w14:paraId="7A3CAF64"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40 000</w:t>
            </w:r>
          </w:p>
        </w:tc>
      </w:tr>
      <w:tr w:rsidR="00167D9B" w:rsidRPr="00167D9B" w14:paraId="2CE20954" w14:textId="77777777" w:rsidTr="0003784C">
        <w:trPr>
          <w:trHeight w:val="425"/>
        </w:trPr>
        <w:tc>
          <w:tcPr>
            <w:tcW w:w="1420" w:type="pct"/>
            <w:tcBorders>
              <w:top w:val="nil"/>
              <w:left w:val="nil"/>
              <w:bottom w:val="nil"/>
              <w:right w:val="nil"/>
            </w:tcBorders>
            <w:shd w:val="clear" w:color="000000" w:fill="D9D9D9"/>
            <w:vAlign w:val="bottom"/>
            <w:hideMark/>
          </w:tcPr>
          <w:p w14:paraId="74219F6D" w14:textId="77777777" w:rsidR="00167D9B" w:rsidRPr="00167D9B" w:rsidRDefault="00167D9B" w:rsidP="00167D9B">
            <w:pPr>
              <w:spacing w:after="0" w:line="240" w:lineRule="auto"/>
              <w:ind w:left="0" w:firstLine="0"/>
              <w:jc w:val="left"/>
              <w:rPr>
                <w:b/>
                <w:bCs/>
                <w:color w:val="auto"/>
                <w:sz w:val="20"/>
                <w:szCs w:val="20"/>
              </w:rPr>
            </w:pPr>
            <w:r w:rsidRPr="00167D9B">
              <w:rPr>
                <w:b/>
                <w:bCs/>
                <w:color w:val="auto"/>
                <w:sz w:val="20"/>
                <w:szCs w:val="20"/>
              </w:rPr>
              <w:t>Kõik Kokku</w:t>
            </w:r>
          </w:p>
        </w:tc>
        <w:tc>
          <w:tcPr>
            <w:tcW w:w="530" w:type="pct"/>
            <w:tcBorders>
              <w:top w:val="nil"/>
              <w:left w:val="single" w:sz="4" w:space="0" w:color="auto"/>
              <w:bottom w:val="single" w:sz="4" w:space="0" w:color="auto"/>
              <w:right w:val="single" w:sz="4" w:space="0" w:color="auto"/>
            </w:tcBorders>
            <w:shd w:val="clear" w:color="000000" w:fill="D9D9D9"/>
            <w:noWrap/>
            <w:vAlign w:val="bottom"/>
            <w:hideMark/>
          </w:tcPr>
          <w:p w14:paraId="48EE08D7" w14:textId="77777777" w:rsidR="00167D9B" w:rsidRPr="00167D9B" w:rsidRDefault="00167D9B" w:rsidP="00167D9B">
            <w:pPr>
              <w:spacing w:after="0" w:line="240" w:lineRule="auto"/>
              <w:ind w:left="0" w:firstLine="0"/>
              <w:jc w:val="right"/>
              <w:rPr>
                <w:b/>
                <w:bCs/>
                <w:color w:val="auto"/>
                <w:sz w:val="20"/>
                <w:szCs w:val="20"/>
              </w:rPr>
            </w:pPr>
            <w:r w:rsidRPr="00167D9B">
              <w:rPr>
                <w:b/>
                <w:bCs/>
                <w:color w:val="auto"/>
                <w:sz w:val="20"/>
                <w:szCs w:val="20"/>
              </w:rPr>
              <w:t>716 650</w:t>
            </w:r>
          </w:p>
        </w:tc>
        <w:tc>
          <w:tcPr>
            <w:tcW w:w="656" w:type="pct"/>
            <w:tcBorders>
              <w:top w:val="nil"/>
              <w:left w:val="nil"/>
              <w:bottom w:val="single" w:sz="4" w:space="0" w:color="auto"/>
              <w:right w:val="single" w:sz="4" w:space="0" w:color="auto"/>
            </w:tcBorders>
            <w:shd w:val="clear" w:color="000000" w:fill="D9D9D9"/>
            <w:noWrap/>
            <w:vAlign w:val="bottom"/>
            <w:hideMark/>
          </w:tcPr>
          <w:p w14:paraId="6ED5FDD7" w14:textId="77777777" w:rsidR="00167D9B" w:rsidRPr="00167D9B" w:rsidRDefault="00167D9B" w:rsidP="00167D9B">
            <w:pPr>
              <w:spacing w:after="0" w:line="240" w:lineRule="auto"/>
              <w:ind w:left="0" w:firstLine="0"/>
              <w:jc w:val="right"/>
              <w:rPr>
                <w:b/>
                <w:bCs/>
                <w:color w:val="auto"/>
                <w:sz w:val="20"/>
                <w:szCs w:val="20"/>
              </w:rPr>
            </w:pPr>
            <w:r w:rsidRPr="00167D9B">
              <w:rPr>
                <w:b/>
                <w:bCs/>
                <w:color w:val="auto"/>
                <w:sz w:val="20"/>
                <w:szCs w:val="20"/>
              </w:rPr>
              <w:t>603 000</w:t>
            </w:r>
          </w:p>
        </w:tc>
        <w:tc>
          <w:tcPr>
            <w:tcW w:w="600" w:type="pct"/>
            <w:tcBorders>
              <w:top w:val="nil"/>
              <w:left w:val="nil"/>
              <w:bottom w:val="single" w:sz="4" w:space="0" w:color="auto"/>
              <w:right w:val="single" w:sz="4" w:space="0" w:color="auto"/>
            </w:tcBorders>
            <w:shd w:val="clear" w:color="000000" w:fill="D9D9D9"/>
            <w:noWrap/>
            <w:vAlign w:val="bottom"/>
            <w:hideMark/>
          </w:tcPr>
          <w:p w14:paraId="227803DD" w14:textId="77777777" w:rsidR="00167D9B" w:rsidRPr="00167D9B" w:rsidRDefault="00167D9B" w:rsidP="00167D9B">
            <w:pPr>
              <w:spacing w:after="0" w:line="240" w:lineRule="auto"/>
              <w:ind w:left="0" w:firstLine="0"/>
              <w:jc w:val="right"/>
              <w:rPr>
                <w:b/>
                <w:bCs/>
                <w:color w:val="auto"/>
                <w:sz w:val="20"/>
                <w:szCs w:val="20"/>
              </w:rPr>
            </w:pPr>
            <w:r w:rsidRPr="00167D9B">
              <w:rPr>
                <w:b/>
                <w:bCs/>
                <w:color w:val="auto"/>
                <w:sz w:val="20"/>
                <w:szCs w:val="20"/>
              </w:rPr>
              <w:t>1 104 000</w:t>
            </w:r>
          </w:p>
        </w:tc>
        <w:tc>
          <w:tcPr>
            <w:tcW w:w="600" w:type="pct"/>
            <w:tcBorders>
              <w:top w:val="nil"/>
              <w:left w:val="nil"/>
              <w:bottom w:val="single" w:sz="4" w:space="0" w:color="auto"/>
              <w:right w:val="single" w:sz="4" w:space="0" w:color="auto"/>
            </w:tcBorders>
            <w:shd w:val="clear" w:color="000000" w:fill="D9D9D9"/>
            <w:noWrap/>
            <w:vAlign w:val="bottom"/>
            <w:hideMark/>
          </w:tcPr>
          <w:p w14:paraId="7138F858" w14:textId="77777777" w:rsidR="00167D9B" w:rsidRPr="00167D9B" w:rsidRDefault="00167D9B" w:rsidP="00167D9B">
            <w:pPr>
              <w:spacing w:after="0" w:line="240" w:lineRule="auto"/>
              <w:ind w:left="0" w:firstLine="0"/>
              <w:jc w:val="right"/>
              <w:rPr>
                <w:b/>
                <w:bCs/>
                <w:color w:val="auto"/>
                <w:sz w:val="20"/>
                <w:szCs w:val="20"/>
              </w:rPr>
            </w:pPr>
            <w:r w:rsidRPr="00167D9B">
              <w:rPr>
                <w:b/>
                <w:bCs/>
                <w:color w:val="auto"/>
                <w:sz w:val="20"/>
                <w:szCs w:val="20"/>
              </w:rPr>
              <w:t>763 000</w:t>
            </w:r>
          </w:p>
        </w:tc>
        <w:tc>
          <w:tcPr>
            <w:tcW w:w="600" w:type="pct"/>
            <w:tcBorders>
              <w:top w:val="nil"/>
              <w:left w:val="nil"/>
              <w:bottom w:val="single" w:sz="4" w:space="0" w:color="auto"/>
              <w:right w:val="single" w:sz="4" w:space="0" w:color="auto"/>
            </w:tcBorders>
            <w:shd w:val="clear" w:color="000000" w:fill="D9D9D9"/>
            <w:noWrap/>
            <w:vAlign w:val="bottom"/>
            <w:hideMark/>
          </w:tcPr>
          <w:p w14:paraId="319C379D" w14:textId="77777777" w:rsidR="00167D9B" w:rsidRPr="00167D9B" w:rsidRDefault="00167D9B" w:rsidP="00167D9B">
            <w:pPr>
              <w:spacing w:after="0" w:line="240" w:lineRule="auto"/>
              <w:ind w:left="0" w:firstLine="0"/>
              <w:jc w:val="right"/>
              <w:rPr>
                <w:b/>
                <w:bCs/>
                <w:color w:val="auto"/>
                <w:sz w:val="20"/>
                <w:szCs w:val="20"/>
              </w:rPr>
            </w:pPr>
            <w:r w:rsidRPr="00167D9B">
              <w:rPr>
                <w:b/>
                <w:bCs/>
                <w:color w:val="auto"/>
                <w:sz w:val="20"/>
                <w:szCs w:val="20"/>
              </w:rPr>
              <w:t>4 468 000</w:t>
            </w:r>
          </w:p>
        </w:tc>
        <w:tc>
          <w:tcPr>
            <w:tcW w:w="594" w:type="pct"/>
            <w:tcBorders>
              <w:top w:val="nil"/>
              <w:left w:val="nil"/>
              <w:bottom w:val="single" w:sz="4" w:space="0" w:color="auto"/>
              <w:right w:val="single" w:sz="4" w:space="0" w:color="auto"/>
            </w:tcBorders>
            <w:shd w:val="clear" w:color="000000" w:fill="D9D9D9"/>
            <w:noWrap/>
            <w:vAlign w:val="bottom"/>
            <w:hideMark/>
          </w:tcPr>
          <w:p w14:paraId="510E4E63" w14:textId="77777777" w:rsidR="00167D9B" w:rsidRPr="00167D9B" w:rsidRDefault="00167D9B" w:rsidP="00167D9B">
            <w:pPr>
              <w:spacing w:after="0" w:line="240" w:lineRule="auto"/>
              <w:ind w:left="0" w:firstLine="0"/>
              <w:jc w:val="right"/>
              <w:rPr>
                <w:b/>
                <w:bCs/>
                <w:color w:val="auto"/>
                <w:sz w:val="20"/>
                <w:szCs w:val="20"/>
              </w:rPr>
            </w:pPr>
            <w:r w:rsidRPr="00167D9B">
              <w:rPr>
                <w:b/>
                <w:bCs/>
                <w:color w:val="auto"/>
                <w:sz w:val="20"/>
                <w:szCs w:val="20"/>
              </w:rPr>
              <w:t>1 448 000</w:t>
            </w:r>
          </w:p>
        </w:tc>
      </w:tr>
      <w:tr w:rsidR="00167D9B" w:rsidRPr="00167D9B" w14:paraId="4CC26B8D" w14:textId="77777777" w:rsidTr="0003784C">
        <w:trPr>
          <w:trHeight w:val="417"/>
        </w:trPr>
        <w:tc>
          <w:tcPr>
            <w:tcW w:w="1420" w:type="pct"/>
            <w:tcBorders>
              <w:top w:val="single" w:sz="4" w:space="0" w:color="auto"/>
              <w:left w:val="single" w:sz="8" w:space="0" w:color="auto"/>
              <w:bottom w:val="single" w:sz="4" w:space="0" w:color="auto"/>
              <w:right w:val="nil"/>
            </w:tcBorders>
            <w:shd w:val="clear" w:color="auto" w:fill="auto"/>
            <w:vAlign w:val="bottom"/>
            <w:hideMark/>
          </w:tcPr>
          <w:p w14:paraId="768C9B6D"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sh toetuse arvelt</w:t>
            </w:r>
          </w:p>
        </w:tc>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0B33A27B"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42 307</w:t>
            </w:r>
          </w:p>
        </w:tc>
        <w:tc>
          <w:tcPr>
            <w:tcW w:w="656" w:type="pct"/>
            <w:tcBorders>
              <w:top w:val="nil"/>
              <w:left w:val="nil"/>
              <w:bottom w:val="single" w:sz="4" w:space="0" w:color="auto"/>
              <w:right w:val="single" w:sz="4" w:space="0" w:color="auto"/>
            </w:tcBorders>
            <w:shd w:val="clear" w:color="auto" w:fill="auto"/>
            <w:noWrap/>
            <w:vAlign w:val="bottom"/>
            <w:hideMark/>
          </w:tcPr>
          <w:p w14:paraId="56ED0227"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5D78783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195 400</w:t>
            </w:r>
          </w:p>
        </w:tc>
        <w:tc>
          <w:tcPr>
            <w:tcW w:w="600" w:type="pct"/>
            <w:tcBorders>
              <w:top w:val="nil"/>
              <w:left w:val="nil"/>
              <w:bottom w:val="single" w:sz="4" w:space="0" w:color="auto"/>
              <w:right w:val="single" w:sz="4" w:space="0" w:color="auto"/>
            </w:tcBorders>
            <w:shd w:val="clear" w:color="auto" w:fill="auto"/>
            <w:noWrap/>
            <w:vAlign w:val="bottom"/>
            <w:hideMark/>
          </w:tcPr>
          <w:p w14:paraId="71A8E55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c>
          <w:tcPr>
            <w:tcW w:w="600" w:type="pct"/>
            <w:tcBorders>
              <w:top w:val="nil"/>
              <w:left w:val="nil"/>
              <w:bottom w:val="single" w:sz="4" w:space="0" w:color="auto"/>
              <w:right w:val="single" w:sz="4" w:space="0" w:color="auto"/>
            </w:tcBorders>
            <w:shd w:val="clear" w:color="auto" w:fill="auto"/>
            <w:noWrap/>
            <w:vAlign w:val="bottom"/>
            <w:hideMark/>
          </w:tcPr>
          <w:p w14:paraId="7772409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2 805 000</w:t>
            </w:r>
          </w:p>
        </w:tc>
        <w:tc>
          <w:tcPr>
            <w:tcW w:w="594" w:type="pct"/>
            <w:tcBorders>
              <w:top w:val="nil"/>
              <w:left w:val="nil"/>
              <w:bottom w:val="single" w:sz="4" w:space="0" w:color="auto"/>
              <w:right w:val="single" w:sz="4" w:space="0" w:color="auto"/>
            </w:tcBorders>
            <w:shd w:val="clear" w:color="auto" w:fill="auto"/>
            <w:noWrap/>
            <w:vAlign w:val="bottom"/>
            <w:hideMark/>
          </w:tcPr>
          <w:p w14:paraId="7525F8B0"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45 000</w:t>
            </w:r>
          </w:p>
        </w:tc>
      </w:tr>
      <w:tr w:rsidR="00167D9B" w:rsidRPr="00167D9B" w14:paraId="385391F4" w14:textId="77777777" w:rsidTr="0003784C">
        <w:trPr>
          <w:trHeight w:val="630"/>
        </w:trPr>
        <w:tc>
          <w:tcPr>
            <w:tcW w:w="1420" w:type="pct"/>
            <w:tcBorders>
              <w:top w:val="nil"/>
              <w:left w:val="single" w:sz="8" w:space="0" w:color="auto"/>
              <w:bottom w:val="single" w:sz="8" w:space="0" w:color="auto"/>
              <w:right w:val="nil"/>
            </w:tcBorders>
            <w:shd w:val="clear" w:color="000000" w:fill="D9D9D9"/>
            <w:vAlign w:val="bottom"/>
            <w:hideMark/>
          </w:tcPr>
          <w:p w14:paraId="59A4E48D" w14:textId="77777777" w:rsidR="00167D9B" w:rsidRPr="00167D9B" w:rsidRDefault="00167D9B" w:rsidP="00167D9B">
            <w:pPr>
              <w:spacing w:after="0" w:line="240" w:lineRule="auto"/>
              <w:ind w:left="0" w:firstLine="0"/>
              <w:jc w:val="left"/>
              <w:rPr>
                <w:i/>
                <w:iCs/>
                <w:color w:val="auto"/>
                <w:sz w:val="20"/>
                <w:szCs w:val="20"/>
              </w:rPr>
            </w:pPr>
            <w:r w:rsidRPr="00167D9B">
              <w:rPr>
                <w:i/>
                <w:iCs/>
                <w:color w:val="auto"/>
                <w:sz w:val="20"/>
                <w:szCs w:val="20"/>
              </w:rPr>
              <w:t>sh muude vahendite arvelt (omaosalus)</w:t>
            </w:r>
          </w:p>
        </w:tc>
        <w:tc>
          <w:tcPr>
            <w:tcW w:w="530" w:type="pct"/>
            <w:tcBorders>
              <w:top w:val="nil"/>
              <w:left w:val="single" w:sz="4" w:space="0" w:color="auto"/>
              <w:bottom w:val="single" w:sz="4" w:space="0" w:color="auto"/>
              <w:right w:val="single" w:sz="4" w:space="0" w:color="auto"/>
            </w:tcBorders>
            <w:shd w:val="clear" w:color="000000" w:fill="D9D9D9"/>
            <w:noWrap/>
            <w:vAlign w:val="bottom"/>
            <w:hideMark/>
          </w:tcPr>
          <w:p w14:paraId="25E0D76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674 343</w:t>
            </w:r>
          </w:p>
        </w:tc>
        <w:tc>
          <w:tcPr>
            <w:tcW w:w="656" w:type="pct"/>
            <w:tcBorders>
              <w:top w:val="nil"/>
              <w:left w:val="nil"/>
              <w:bottom w:val="single" w:sz="4" w:space="0" w:color="auto"/>
              <w:right w:val="single" w:sz="4" w:space="0" w:color="auto"/>
            </w:tcBorders>
            <w:shd w:val="clear" w:color="000000" w:fill="D9D9D9"/>
            <w:noWrap/>
            <w:vAlign w:val="bottom"/>
            <w:hideMark/>
          </w:tcPr>
          <w:p w14:paraId="3DB37C21"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558 000</w:t>
            </w:r>
          </w:p>
        </w:tc>
        <w:tc>
          <w:tcPr>
            <w:tcW w:w="600" w:type="pct"/>
            <w:tcBorders>
              <w:top w:val="nil"/>
              <w:left w:val="nil"/>
              <w:bottom w:val="single" w:sz="4" w:space="0" w:color="auto"/>
              <w:right w:val="single" w:sz="4" w:space="0" w:color="auto"/>
            </w:tcBorders>
            <w:shd w:val="clear" w:color="000000" w:fill="D9D9D9"/>
            <w:noWrap/>
            <w:vAlign w:val="bottom"/>
            <w:hideMark/>
          </w:tcPr>
          <w:p w14:paraId="29ADDA4D"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908 600</w:t>
            </w:r>
          </w:p>
        </w:tc>
        <w:tc>
          <w:tcPr>
            <w:tcW w:w="600" w:type="pct"/>
            <w:tcBorders>
              <w:top w:val="nil"/>
              <w:left w:val="nil"/>
              <w:bottom w:val="single" w:sz="4" w:space="0" w:color="auto"/>
              <w:right w:val="single" w:sz="4" w:space="0" w:color="auto"/>
            </w:tcBorders>
            <w:shd w:val="clear" w:color="000000" w:fill="D9D9D9"/>
            <w:noWrap/>
            <w:vAlign w:val="bottom"/>
            <w:hideMark/>
          </w:tcPr>
          <w:p w14:paraId="0D9C8D6C"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718 000</w:t>
            </w:r>
          </w:p>
        </w:tc>
        <w:tc>
          <w:tcPr>
            <w:tcW w:w="600" w:type="pct"/>
            <w:tcBorders>
              <w:top w:val="nil"/>
              <w:left w:val="nil"/>
              <w:bottom w:val="single" w:sz="4" w:space="0" w:color="auto"/>
              <w:right w:val="single" w:sz="4" w:space="0" w:color="auto"/>
            </w:tcBorders>
            <w:shd w:val="clear" w:color="000000" w:fill="D9D9D9"/>
            <w:noWrap/>
            <w:vAlign w:val="bottom"/>
            <w:hideMark/>
          </w:tcPr>
          <w:p w14:paraId="49EA2CB8"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1 663 000</w:t>
            </w:r>
          </w:p>
        </w:tc>
        <w:tc>
          <w:tcPr>
            <w:tcW w:w="594" w:type="pct"/>
            <w:tcBorders>
              <w:top w:val="nil"/>
              <w:left w:val="nil"/>
              <w:bottom w:val="single" w:sz="4" w:space="0" w:color="auto"/>
              <w:right w:val="single" w:sz="4" w:space="0" w:color="auto"/>
            </w:tcBorders>
            <w:shd w:val="clear" w:color="000000" w:fill="D9D9D9"/>
            <w:noWrap/>
            <w:vAlign w:val="bottom"/>
            <w:hideMark/>
          </w:tcPr>
          <w:p w14:paraId="37C2696F" w14:textId="77777777" w:rsidR="00167D9B" w:rsidRPr="00167D9B" w:rsidRDefault="00167D9B" w:rsidP="00167D9B">
            <w:pPr>
              <w:spacing w:after="0" w:line="240" w:lineRule="auto"/>
              <w:ind w:left="0" w:firstLine="0"/>
              <w:jc w:val="right"/>
              <w:rPr>
                <w:color w:val="auto"/>
                <w:sz w:val="20"/>
                <w:szCs w:val="20"/>
              </w:rPr>
            </w:pPr>
            <w:r w:rsidRPr="00167D9B">
              <w:rPr>
                <w:color w:val="auto"/>
                <w:sz w:val="20"/>
                <w:szCs w:val="20"/>
              </w:rPr>
              <w:t>1 403 000</w:t>
            </w:r>
          </w:p>
        </w:tc>
      </w:tr>
    </w:tbl>
    <w:p w14:paraId="2DDD0EC3" w14:textId="77777777" w:rsidR="00167D9B" w:rsidRPr="007549D0" w:rsidRDefault="00167D9B" w:rsidP="00D55E49">
      <w:pPr>
        <w:pStyle w:val="Phitekst"/>
        <w:shd w:val="clear" w:color="auto" w:fill="FFFFFF" w:themeFill="background1"/>
        <w:rPr>
          <w:rFonts w:ascii="Times New Roman" w:hAnsi="Times New Roman" w:cs="Times New Roman"/>
          <w:color w:val="EE0000"/>
          <w:sz w:val="24"/>
          <w:szCs w:val="24"/>
        </w:rPr>
      </w:pPr>
    </w:p>
    <w:p w14:paraId="5B8CAA10" w14:textId="77777777" w:rsidR="000351C4" w:rsidRDefault="000351C4" w:rsidP="00D55E49">
      <w:pPr>
        <w:pStyle w:val="Phitekst"/>
        <w:shd w:val="clear" w:color="auto" w:fill="FFFFFF" w:themeFill="background1"/>
        <w:rPr>
          <w:rFonts w:ascii="Times New Roman" w:hAnsi="Times New Roman" w:cs="Times New Roman"/>
          <w:sz w:val="24"/>
          <w:szCs w:val="24"/>
        </w:rPr>
      </w:pPr>
    </w:p>
    <w:p w14:paraId="7828926F" w14:textId="41C91DE5" w:rsidR="00344C1D" w:rsidRPr="008A44A9" w:rsidRDefault="00172043" w:rsidP="00D55E49">
      <w:pPr>
        <w:pStyle w:val="Phitekst"/>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Põhivara investeeringutest:</w:t>
      </w:r>
    </w:p>
    <w:p w14:paraId="110C8320" w14:textId="6CA97ED6" w:rsidR="00A54C27" w:rsidRPr="008A44A9" w:rsidRDefault="00072BC1" w:rsidP="00A54C27">
      <w:pPr>
        <w:pStyle w:val="Phitekst"/>
        <w:numPr>
          <w:ilvl w:val="0"/>
          <w:numId w:val="9"/>
        </w:numPr>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202</w:t>
      </w:r>
      <w:r w:rsidR="00B07017" w:rsidRPr="008A44A9">
        <w:rPr>
          <w:rFonts w:ascii="Times New Roman" w:hAnsi="Times New Roman" w:cs="Times New Roman"/>
          <w:sz w:val="24"/>
          <w:szCs w:val="24"/>
        </w:rPr>
        <w:t>6</w:t>
      </w:r>
      <w:r w:rsidRPr="008A44A9">
        <w:rPr>
          <w:rFonts w:ascii="Times New Roman" w:hAnsi="Times New Roman" w:cs="Times New Roman"/>
          <w:sz w:val="24"/>
          <w:szCs w:val="24"/>
        </w:rPr>
        <w:t>. aasta s</w:t>
      </w:r>
      <w:r w:rsidR="005F36AC" w:rsidRPr="008A44A9">
        <w:rPr>
          <w:rFonts w:ascii="Times New Roman" w:hAnsi="Times New Roman" w:cs="Times New Roman"/>
          <w:sz w:val="24"/>
          <w:szCs w:val="24"/>
        </w:rPr>
        <w:t xml:space="preserve">uurimaks objektiks </w:t>
      </w:r>
      <w:r w:rsidR="00D21F5B" w:rsidRPr="008A44A9">
        <w:rPr>
          <w:rFonts w:ascii="Times New Roman" w:hAnsi="Times New Roman" w:cs="Times New Roman"/>
          <w:sz w:val="24"/>
          <w:szCs w:val="24"/>
        </w:rPr>
        <w:t>on</w:t>
      </w:r>
      <w:r w:rsidR="005F36AC" w:rsidRPr="008A44A9">
        <w:rPr>
          <w:rFonts w:ascii="Times New Roman" w:hAnsi="Times New Roman" w:cs="Times New Roman"/>
          <w:sz w:val="24"/>
          <w:szCs w:val="24"/>
        </w:rPr>
        <w:t xml:space="preserve"> </w:t>
      </w:r>
      <w:r w:rsidR="00B07017" w:rsidRPr="008A44A9">
        <w:rPr>
          <w:rFonts w:ascii="Times New Roman" w:hAnsi="Times New Roman" w:cs="Times New Roman"/>
          <w:sz w:val="24"/>
          <w:szCs w:val="24"/>
        </w:rPr>
        <w:t>Pärnu-Jaagupi</w:t>
      </w:r>
      <w:r w:rsidR="00AE203A" w:rsidRPr="008A44A9">
        <w:rPr>
          <w:rFonts w:ascii="Times New Roman" w:hAnsi="Times New Roman" w:cs="Times New Roman"/>
          <w:sz w:val="24"/>
          <w:szCs w:val="24"/>
        </w:rPr>
        <w:t xml:space="preserve"> </w:t>
      </w:r>
      <w:r w:rsidR="00B07017" w:rsidRPr="008A44A9">
        <w:rPr>
          <w:rFonts w:ascii="Times New Roman" w:hAnsi="Times New Roman" w:cs="Times New Roman"/>
          <w:sz w:val="24"/>
          <w:szCs w:val="24"/>
        </w:rPr>
        <w:t>P</w:t>
      </w:r>
      <w:r w:rsidR="00AE203A" w:rsidRPr="008A44A9">
        <w:rPr>
          <w:rFonts w:ascii="Times New Roman" w:hAnsi="Times New Roman" w:cs="Times New Roman"/>
          <w:sz w:val="24"/>
          <w:szCs w:val="24"/>
        </w:rPr>
        <w:t>õhikooli staadioni rekonstrueerimine</w:t>
      </w:r>
      <w:r w:rsidR="00A54C27" w:rsidRPr="008A44A9">
        <w:rPr>
          <w:rFonts w:ascii="Times New Roman" w:hAnsi="Times New Roman" w:cs="Times New Roman"/>
          <w:sz w:val="24"/>
          <w:szCs w:val="24"/>
        </w:rPr>
        <w:t>.</w:t>
      </w:r>
      <w:r w:rsidR="00AE203A" w:rsidRPr="008A44A9">
        <w:rPr>
          <w:rFonts w:ascii="Times New Roman" w:hAnsi="Times New Roman" w:cs="Times New Roman"/>
          <w:sz w:val="24"/>
          <w:szCs w:val="24"/>
        </w:rPr>
        <w:t xml:space="preserve"> </w:t>
      </w:r>
      <w:r w:rsidR="00A54C27" w:rsidRPr="008A44A9">
        <w:rPr>
          <w:rFonts w:ascii="Times New Roman" w:hAnsi="Times New Roman" w:cs="Times New Roman"/>
          <w:sz w:val="24"/>
          <w:szCs w:val="24"/>
        </w:rPr>
        <w:t xml:space="preserve">Eeldatavaks maksumuseks on </w:t>
      </w:r>
      <w:r w:rsidR="00B07017" w:rsidRPr="008A44A9">
        <w:rPr>
          <w:rFonts w:ascii="Times New Roman" w:hAnsi="Times New Roman" w:cs="Times New Roman"/>
          <w:sz w:val="24"/>
          <w:szCs w:val="24"/>
        </w:rPr>
        <w:t>45</w:t>
      </w:r>
      <w:r w:rsidR="00A54C27" w:rsidRPr="008A44A9">
        <w:rPr>
          <w:rFonts w:ascii="Times New Roman" w:hAnsi="Times New Roman" w:cs="Times New Roman"/>
          <w:sz w:val="24"/>
          <w:szCs w:val="24"/>
        </w:rPr>
        <w:t>0 000 eurot</w:t>
      </w:r>
      <w:r w:rsidR="00FA0121" w:rsidRPr="008A44A9">
        <w:rPr>
          <w:rFonts w:ascii="Times New Roman" w:hAnsi="Times New Roman" w:cs="Times New Roman"/>
          <w:sz w:val="24"/>
          <w:szCs w:val="24"/>
        </w:rPr>
        <w:t xml:space="preserve"> ja Vändra</w:t>
      </w:r>
      <w:r w:rsidR="00F17B44">
        <w:rPr>
          <w:rFonts w:ascii="Times New Roman" w:hAnsi="Times New Roman" w:cs="Times New Roman"/>
          <w:sz w:val="24"/>
          <w:szCs w:val="24"/>
        </w:rPr>
        <w:t xml:space="preserve"> pargi</w:t>
      </w:r>
      <w:r w:rsidR="00FA0121" w:rsidRPr="008A44A9">
        <w:rPr>
          <w:rFonts w:ascii="Times New Roman" w:hAnsi="Times New Roman" w:cs="Times New Roman"/>
          <w:sz w:val="24"/>
          <w:szCs w:val="24"/>
        </w:rPr>
        <w:t xml:space="preserve"> multifunktsionaalne spordiväljak maksumusega ca 70 000 eurot, millest omaosalus 30 000 eurot;</w:t>
      </w:r>
    </w:p>
    <w:p w14:paraId="5FAD0312" w14:textId="6E990032" w:rsidR="00500DEF" w:rsidRPr="008A44A9" w:rsidRDefault="00500DEF" w:rsidP="00172043">
      <w:pPr>
        <w:pStyle w:val="Phitekst"/>
        <w:numPr>
          <w:ilvl w:val="0"/>
          <w:numId w:val="9"/>
        </w:numPr>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202</w:t>
      </w:r>
      <w:r w:rsidR="00B07017" w:rsidRPr="008A44A9">
        <w:rPr>
          <w:rFonts w:ascii="Times New Roman" w:hAnsi="Times New Roman" w:cs="Times New Roman"/>
          <w:sz w:val="24"/>
          <w:szCs w:val="24"/>
        </w:rPr>
        <w:t>7</w:t>
      </w:r>
      <w:r w:rsidRPr="008A44A9">
        <w:rPr>
          <w:rFonts w:ascii="Times New Roman" w:hAnsi="Times New Roman" w:cs="Times New Roman"/>
          <w:sz w:val="24"/>
          <w:szCs w:val="24"/>
        </w:rPr>
        <w:t>. aasta</w:t>
      </w:r>
      <w:r w:rsidR="00B07017" w:rsidRPr="008A44A9">
        <w:rPr>
          <w:rFonts w:ascii="Times New Roman" w:hAnsi="Times New Roman" w:cs="Times New Roman"/>
          <w:sz w:val="24"/>
          <w:szCs w:val="24"/>
        </w:rPr>
        <w:t>l</w:t>
      </w:r>
      <w:r w:rsidRPr="008A44A9">
        <w:rPr>
          <w:rFonts w:ascii="Times New Roman" w:hAnsi="Times New Roman" w:cs="Times New Roman"/>
          <w:sz w:val="24"/>
          <w:szCs w:val="24"/>
        </w:rPr>
        <w:t xml:space="preserve"> on plaanis koostada Pärnu-Jaagupi Põhikooli </w:t>
      </w:r>
      <w:r w:rsidR="00B07017" w:rsidRPr="008A44A9">
        <w:rPr>
          <w:rFonts w:ascii="Times New Roman" w:hAnsi="Times New Roman" w:cs="Times New Roman"/>
          <w:sz w:val="24"/>
          <w:szCs w:val="24"/>
        </w:rPr>
        <w:t>ja Vändra Gümnaasiumi juurdeehituste projektid (a´70 000 eurot)</w:t>
      </w:r>
      <w:r w:rsidR="00172043" w:rsidRPr="008A44A9">
        <w:rPr>
          <w:rFonts w:ascii="Times New Roman" w:hAnsi="Times New Roman" w:cs="Times New Roman"/>
          <w:sz w:val="24"/>
          <w:szCs w:val="24"/>
        </w:rPr>
        <w:t xml:space="preserve"> ning ja Põhja-Pärnumaa raamatukogude ruumide ka</w:t>
      </w:r>
      <w:r w:rsidR="00C4196E" w:rsidRPr="008A44A9">
        <w:rPr>
          <w:rFonts w:ascii="Times New Roman" w:hAnsi="Times New Roman" w:cs="Times New Roman"/>
          <w:sz w:val="24"/>
          <w:szCs w:val="24"/>
        </w:rPr>
        <w:t>a</w:t>
      </w:r>
      <w:r w:rsidR="00172043" w:rsidRPr="008A44A9">
        <w:rPr>
          <w:rFonts w:ascii="Times New Roman" w:hAnsi="Times New Roman" w:cs="Times New Roman"/>
          <w:sz w:val="24"/>
          <w:szCs w:val="24"/>
        </w:rPr>
        <w:t>sa</w:t>
      </w:r>
      <w:r w:rsidR="00C4196E" w:rsidRPr="008A44A9">
        <w:rPr>
          <w:rFonts w:ascii="Times New Roman" w:hAnsi="Times New Roman" w:cs="Times New Roman"/>
          <w:sz w:val="24"/>
          <w:szCs w:val="24"/>
        </w:rPr>
        <w:t>j</w:t>
      </w:r>
      <w:r w:rsidR="00172043" w:rsidRPr="008A44A9">
        <w:rPr>
          <w:rFonts w:ascii="Times New Roman" w:hAnsi="Times New Roman" w:cs="Times New Roman"/>
          <w:sz w:val="24"/>
          <w:szCs w:val="24"/>
        </w:rPr>
        <w:t>astamine (100 000 eurot)</w:t>
      </w:r>
    </w:p>
    <w:p w14:paraId="620BCFC5" w14:textId="4CA50F1F" w:rsidR="00172043" w:rsidRPr="008A44A9" w:rsidRDefault="00B07017" w:rsidP="00D042FD">
      <w:pPr>
        <w:pStyle w:val="Phitekst"/>
        <w:numPr>
          <w:ilvl w:val="0"/>
          <w:numId w:val="9"/>
        </w:numPr>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 xml:space="preserve">2028. aastal algab Vändra Gümnaasiumi juurdeehitus (ca 4 miljonit eurot) ja </w:t>
      </w:r>
      <w:r w:rsidR="00172043" w:rsidRPr="008A44A9">
        <w:rPr>
          <w:rFonts w:ascii="Times New Roman" w:hAnsi="Times New Roman" w:cs="Times New Roman"/>
          <w:sz w:val="24"/>
          <w:szCs w:val="24"/>
        </w:rPr>
        <w:t>Vändra lasteaia uue maja projekteerimine (70 000 eurot)</w:t>
      </w:r>
    </w:p>
    <w:p w14:paraId="5753659A" w14:textId="3DB24A00" w:rsidR="00172043" w:rsidRPr="008A44A9" w:rsidRDefault="00172043" w:rsidP="00A54C27">
      <w:pPr>
        <w:pStyle w:val="Phitekst"/>
        <w:numPr>
          <w:ilvl w:val="0"/>
          <w:numId w:val="9"/>
        </w:numPr>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lastRenderedPageBreak/>
        <w:t>2029. aastal on suurimak</w:t>
      </w:r>
      <w:r w:rsidR="00C4196E" w:rsidRPr="008A44A9">
        <w:rPr>
          <w:rFonts w:ascii="Times New Roman" w:hAnsi="Times New Roman" w:cs="Times New Roman"/>
          <w:sz w:val="24"/>
          <w:szCs w:val="24"/>
        </w:rPr>
        <w:t>s</w:t>
      </w:r>
      <w:r w:rsidRPr="008A44A9">
        <w:rPr>
          <w:rFonts w:ascii="Times New Roman" w:hAnsi="Times New Roman" w:cs="Times New Roman"/>
          <w:sz w:val="24"/>
          <w:szCs w:val="24"/>
        </w:rPr>
        <w:t xml:space="preserve"> objektiks Pärnu-Jaagupi Põhikooli juurdeehitus (III korrus kahekorruselisele majaosale</w:t>
      </w:r>
      <w:r w:rsidR="00B13591" w:rsidRPr="008A44A9">
        <w:rPr>
          <w:rFonts w:ascii="Times New Roman" w:hAnsi="Times New Roman" w:cs="Times New Roman"/>
          <w:sz w:val="24"/>
          <w:szCs w:val="24"/>
        </w:rPr>
        <w:t>)</w:t>
      </w:r>
      <w:r w:rsidRPr="008A44A9">
        <w:rPr>
          <w:rFonts w:ascii="Times New Roman" w:hAnsi="Times New Roman" w:cs="Times New Roman"/>
          <w:sz w:val="24"/>
          <w:szCs w:val="24"/>
        </w:rPr>
        <w:t xml:space="preserve">. 2029. aastasse on kavandatud ka Pärnu-Jaagupi rahvamaja lava ümberehitus (ca 50 000 eurot) </w:t>
      </w:r>
    </w:p>
    <w:p w14:paraId="4BCAF382" w14:textId="37E549B6" w:rsidR="00D21F5B" w:rsidRPr="008A44A9" w:rsidRDefault="00A54C27" w:rsidP="006B6509">
      <w:pPr>
        <w:pStyle w:val="Phitekst"/>
        <w:numPr>
          <w:ilvl w:val="0"/>
          <w:numId w:val="9"/>
        </w:numPr>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T</w:t>
      </w:r>
      <w:r w:rsidR="00AE203A" w:rsidRPr="008A44A9">
        <w:rPr>
          <w:rFonts w:ascii="Times New Roman" w:hAnsi="Times New Roman" w:cs="Times New Roman"/>
          <w:sz w:val="24"/>
          <w:szCs w:val="24"/>
        </w:rPr>
        <w:t xml:space="preserve">eehoiukava alusel </w:t>
      </w:r>
      <w:r w:rsidRPr="008A44A9">
        <w:rPr>
          <w:rFonts w:ascii="Times New Roman" w:hAnsi="Times New Roman" w:cs="Times New Roman"/>
          <w:sz w:val="24"/>
          <w:szCs w:val="24"/>
        </w:rPr>
        <w:t xml:space="preserve">jätkub </w:t>
      </w:r>
      <w:r w:rsidR="00AE203A" w:rsidRPr="008A44A9">
        <w:rPr>
          <w:rFonts w:ascii="Times New Roman" w:hAnsi="Times New Roman" w:cs="Times New Roman"/>
          <w:sz w:val="24"/>
          <w:szCs w:val="24"/>
        </w:rPr>
        <w:t>vallateede</w:t>
      </w:r>
      <w:r w:rsidR="00172043" w:rsidRPr="008A44A9">
        <w:rPr>
          <w:rFonts w:ascii="Times New Roman" w:hAnsi="Times New Roman" w:cs="Times New Roman"/>
          <w:sz w:val="24"/>
          <w:szCs w:val="24"/>
        </w:rPr>
        <w:t xml:space="preserve"> rekonstrueerimine ca 130 000 euro ulatuses aastas.</w:t>
      </w:r>
    </w:p>
    <w:p w14:paraId="38696AE7" w14:textId="6CDD922B" w:rsidR="00430BA4" w:rsidRPr="008A44A9" w:rsidRDefault="00430BA4" w:rsidP="00C936EC">
      <w:pPr>
        <w:pStyle w:val="Phitekst"/>
        <w:numPr>
          <w:ilvl w:val="0"/>
          <w:numId w:val="9"/>
        </w:numPr>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 xml:space="preserve">Tänavavalgustuse </w:t>
      </w:r>
      <w:r w:rsidR="009C4C92" w:rsidRPr="008A44A9">
        <w:rPr>
          <w:rFonts w:ascii="Times New Roman" w:hAnsi="Times New Roman" w:cs="Times New Roman"/>
          <w:sz w:val="24"/>
          <w:szCs w:val="24"/>
        </w:rPr>
        <w:t>uuendamiseks</w:t>
      </w:r>
      <w:r w:rsidRPr="008A44A9">
        <w:rPr>
          <w:rFonts w:ascii="Times New Roman" w:hAnsi="Times New Roman" w:cs="Times New Roman"/>
          <w:sz w:val="24"/>
          <w:szCs w:val="24"/>
        </w:rPr>
        <w:t xml:space="preserve"> on planeeritud</w:t>
      </w:r>
      <w:r w:rsidR="00F4771C" w:rsidRPr="008A44A9">
        <w:rPr>
          <w:rFonts w:ascii="Times New Roman" w:hAnsi="Times New Roman" w:cs="Times New Roman"/>
          <w:sz w:val="24"/>
          <w:szCs w:val="24"/>
        </w:rPr>
        <w:t xml:space="preserve"> </w:t>
      </w:r>
      <w:r w:rsidR="00B07017" w:rsidRPr="008A44A9">
        <w:rPr>
          <w:rFonts w:ascii="Times New Roman" w:hAnsi="Times New Roman" w:cs="Times New Roman"/>
          <w:sz w:val="24"/>
          <w:szCs w:val="24"/>
        </w:rPr>
        <w:t>2026.</w:t>
      </w:r>
      <w:r w:rsidR="009C4C92" w:rsidRPr="008A44A9">
        <w:rPr>
          <w:rFonts w:ascii="Times New Roman" w:hAnsi="Times New Roman" w:cs="Times New Roman"/>
          <w:sz w:val="24"/>
          <w:szCs w:val="24"/>
        </w:rPr>
        <w:t xml:space="preserve"> aastal</w:t>
      </w:r>
      <w:r w:rsidR="00C936EC" w:rsidRPr="008A44A9">
        <w:rPr>
          <w:rFonts w:ascii="Times New Roman" w:hAnsi="Times New Roman" w:cs="Times New Roman"/>
          <w:sz w:val="24"/>
          <w:szCs w:val="24"/>
        </w:rPr>
        <w:t xml:space="preserve"> ca</w:t>
      </w:r>
      <w:r w:rsidRPr="008A44A9">
        <w:rPr>
          <w:rFonts w:ascii="Times New Roman" w:hAnsi="Times New Roman" w:cs="Times New Roman"/>
          <w:sz w:val="24"/>
          <w:szCs w:val="24"/>
        </w:rPr>
        <w:t xml:space="preserve"> 30 000 eurot</w:t>
      </w:r>
      <w:r w:rsidR="00172043" w:rsidRPr="008A44A9">
        <w:rPr>
          <w:rFonts w:ascii="Times New Roman" w:hAnsi="Times New Roman" w:cs="Times New Roman"/>
          <w:sz w:val="24"/>
          <w:szCs w:val="24"/>
        </w:rPr>
        <w:t>, edasine sõltub korraldatava hanke tingimustest.</w:t>
      </w:r>
    </w:p>
    <w:p w14:paraId="3A19FBB5" w14:textId="5920B34B" w:rsidR="005F36AC" w:rsidRPr="008A44A9" w:rsidRDefault="005F36AC" w:rsidP="005F36AC">
      <w:pPr>
        <w:pStyle w:val="Phitekst"/>
        <w:numPr>
          <w:ilvl w:val="0"/>
          <w:numId w:val="9"/>
        </w:numPr>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Sotsiaal</w:t>
      </w:r>
      <w:r w:rsidR="00881215" w:rsidRPr="008A44A9">
        <w:rPr>
          <w:rFonts w:ascii="Times New Roman" w:hAnsi="Times New Roman" w:cs="Times New Roman"/>
          <w:sz w:val="24"/>
          <w:szCs w:val="24"/>
        </w:rPr>
        <w:t>korterite</w:t>
      </w:r>
      <w:r w:rsidRPr="008A44A9">
        <w:rPr>
          <w:rFonts w:ascii="Times New Roman" w:hAnsi="Times New Roman" w:cs="Times New Roman"/>
          <w:sz w:val="24"/>
          <w:szCs w:val="24"/>
        </w:rPr>
        <w:t xml:space="preserve"> renoveerimiseks on planeeritakse </w:t>
      </w:r>
      <w:r w:rsidR="00881215" w:rsidRPr="008A44A9">
        <w:rPr>
          <w:rFonts w:ascii="Times New Roman" w:hAnsi="Times New Roman" w:cs="Times New Roman"/>
          <w:sz w:val="24"/>
          <w:szCs w:val="24"/>
        </w:rPr>
        <w:t xml:space="preserve">igal aastal </w:t>
      </w:r>
      <w:r w:rsidR="004614B7" w:rsidRPr="008A44A9">
        <w:rPr>
          <w:rFonts w:ascii="Times New Roman" w:hAnsi="Times New Roman" w:cs="Times New Roman"/>
          <w:sz w:val="24"/>
          <w:szCs w:val="24"/>
        </w:rPr>
        <w:t>ca 40 000 eurot aastas.</w:t>
      </w:r>
      <w:r w:rsidRPr="008A44A9">
        <w:rPr>
          <w:rFonts w:ascii="Times New Roman" w:hAnsi="Times New Roman" w:cs="Times New Roman"/>
          <w:sz w:val="24"/>
          <w:szCs w:val="24"/>
        </w:rPr>
        <w:t xml:space="preserve"> </w:t>
      </w:r>
    </w:p>
    <w:p w14:paraId="4F6A8E68" w14:textId="36D8139E" w:rsidR="005F36AC" w:rsidRPr="008A44A9" w:rsidRDefault="005F36AC" w:rsidP="005F36AC">
      <w:pPr>
        <w:pStyle w:val="Phitekst"/>
        <w:numPr>
          <w:ilvl w:val="0"/>
          <w:numId w:val="9"/>
        </w:numPr>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Kaasava eelarve maht on 2</w:t>
      </w:r>
      <w:r w:rsidR="00D62C71" w:rsidRPr="008A44A9">
        <w:rPr>
          <w:rFonts w:ascii="Times New Roman" w:hAnsi="Times New Roman" w:cs="Times New Roman"/>
          <w:sz w:val="24"/>
          <w:szCs w:val="24"/>
        </w:rPr>
        <w:t>5</w:t>
      </w:r>
      <w:r w:rsidRPr="008A44A9">
        <w:rPr>
          <w:rFonts w:ascii="Times New Roman" w:hAnsi="Times New Roman" w:cs="Times New Roman"/>
          <w:sz w:val="24"/>
          <w:szCs w:val="24"/>
        </w:rPr>
        <w:t> 000 eurot</w:t>
      </w:r>
      <w:r w:rsidR="00EC7614" w:rsidRPr="008A44A9">
        <w:rPr>
          <w:rFonts w:ascii="Times New Roman" w:hAnsi="Times New Roman" w:cs="Times New Roman"/>
          <w:sz w:val="24"/>
          <w:szCs w:val="24"/>
        </w:rPr>
        <w:t xml:space="preserve"> aastas</w:t>
      </w:r>
      <w:r w:rsidR="00172043" w:rsidRPr="008A44A9">
        <w:rPr>
          <w:rFonts w:ascii="Times New Roman" w:hAnsi="Times New Roman" w:cs="Times New Roman"/>
          <w:sz w:val="24"/>
          <w:szCs w:val="24"/>
        </w:rPr>
        <w:t xml:space="preserve"> alates 2028. aastast 30 000 eurot aastas.</w:t>
      </w:r>
    </w:p>
    <w:p w14:paraId="53CF5352" w14:textId="77777777" w:rsidR="004F162D" w:rsidRPr="00C4196E" w:rsidRDefault="004F162D" w:rsidP="00D55E49">
      <w:pPr>
        <w:pStyle w:val="Phitekst"/>
        <w:shd w:val="clear" w:color="auto" w:fill="FFFFFF" w:themeFill="background1"/>
        <w:rPr>
          <w:rFonts w:ascii="Times New Roman" w:hAnsi="Times New Roman" w:cs="Times New Roman"/>
          <w:b/>
          <w:bCs/>
          <w:color w:val="4472C4" w:themeColor="accent1"/>
          <w:sz w:val="24"/>
          <w:szCs w:val="24"/>
        </w:rPr>
      </w:pPr>
    </w:p>
    <w:p w14:paraId="7DED33AF" w14:textId="55A4EACB" w:rsidR="009F5217" w:rsidRPr="00AE7ECD" w:rsidRDefault="00192E5F" w:rsidP="00D55E49">
      <w:pPr>
        <w:pStyle w:val="Phitekst"/>
        <w:shd w:val="clear" w:color="auto" w:fill="FFFFFF" w:themeFill="background1"/>
        <w:rPr>
          <w:rFonts w:ascii="Times New Roman" w:hAnsi="Times New Roman" w:cs="Times New Roman"/>
          <w:b/>
          <w:bCs/>
          <w:sz w:val="24"/>
          <w:szCs w:val="24"/>
        </w:rPr>
      </w:pPr>
      <w:r w:rsidRPr="00AE7ECD">
        <w:rPr>
          <w:rFonts w:ascii="Times New Roman" w:hAnsi="Times New Roman" w:cs="Times New Roman"/>
          <w:b/>
          <w:bCs/>
          <w:sz w:val="24"/>
          <w:szCs w:val="24"/>
        </w:rPr>
        <w:t xml:space="preserve">Finantseerimistegevus  </w:t>
      </w:r>
    </w:p>
    <w:p w14:paraId="645FB41C" w14:textId="77777777" w:rsidR="00E40995" w:rsidRPr="008A44A9" w:rsidRDefault="00D73E73" w:rsidP="00D55E49">
      <w:pPr>
        <w:pStyle w:val="Phitekst"/>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 xml:space="preserve">Vallavalitsus võib võtta laenu, emiteerida võlakirju ja võtta kapitalirendikohustusi </w:t>
      </w:r>
      <w:r w:rsidR="00847F82" w:rsidRPr="008A44A9">
        <w:rPr>
          <w:rFonts w:ascii="Times New Roman" w:hAnsi="Times New Roman" w:cs="Times New Roman"/>
          <w:sz w:val="24"/>
          <w:szCs w:val="24"/>
        </w:rPr>
        <w:t xml:space="preserve">investeeringuteks, osaluste, aktsiate, osade ja muude omakapitaliinstrumentide omandamiseks. </w:t>
      </w:r>
      <w:r w:rsidR="00EC7614" w:rsidRPr="008A44A9">
        <w:rPr>
          <w:rFonts w:ascii="Times New Roman" w:hAnsi="Times New Roman" w:cs="Times New Roman"/>
          <w:sz w:val="24"/>
          <w:szCs w:val="24"/>
        </w:rPr>
        <w:t xml:space="preserve">Võlakohustused </w:t>
      </w:r>
      <w:r w:rsidR="00AE7ECD" w:rsidRPr="008A44A9">
        <w:rPr>
          <w:rFonts w:ascii="Times New Roman" w:hAnsi="Times New Roman" w:cs="Times New Roman"/>
          <w:sz w:val="24"/>
          <w:szCs w:val="24"/>
        </w:rPr>
        <w:t>langevad</w:t>
      </w:r>
      <w:r w:rsidR="008F671E" w:rsidRPr="008A44A9">
        <w:rPr>
          <w:rFonts w:ascii="Times New Roman" w:hAnsi="Times New Roman" w:cs="Times New Roman"/>
          <w:sz w:val="24"/>
          <w:szCs w:val="24"/>
        </w:rPr>
        <w:t xml:space="preserve"> 5,</w:t>
      </w:r>
      <w:r w:rsidR="008537F5" w:rsidRPr="008A44A9">
        <w:rPr>
          <w:rFonts w:ascii="Times New Roman" w:hAnsi="Times New Roman" w:cs="Times New Roman"/>
          <w:sz w:val="24"/>
          <w:szCs w:val="24"/>
        </w:rPr>
        <w:t>6</w:t>
      </w:r>
      <w:r w:rsidR="008F671E" w:rsidRPr="008A44A9">
        <w:rPr>
          <w:rFonts w:ascii="Times New Roman" w:hAnsi="Times New Roman" w:cs="Times New Roman"/>
          <w:sz w:val="24"/>
          <w:szCs w:val="24"/>
        </w:rPr>
        <w:t xml:space="preserve"> miljonilt eurolt 202</w:t>
      </w:r>
      <w:r w:rsidR="00AE7ECD" w:rsidRPr="008A44A9">
        <w:rPr>
          <w:rFonts w:ascii="Times New Roman" w:hAnsi="Times New Roman" w:cs="Times New Roman"/>
          <w:sz w:val="24"/>
          <w:szCs w:val="24"/>
        </w:rPr>
        <w:t>4</w:t>
      </w:r>
      <w:r w:rsidR="008F671E" w:rsidRPr="008A44A9">
        <w:rPr>
          <w:rFonts w:ascii="Times New Roman" w:hAnsi="Times New Roman" w:cs="Times New Roman"/>
          <w:sz w:val="24"/>
          <w:szCs w:val="24"/>
        </w:rPr>
        <w:t xml:space="preserve">. aastal </w:t>
      </w:r>
      <w:r w:rsidR="00EC7614" w:rsidRPr="008A44A9">
        <w:rPr>
          <w:rFonts w:ascii="Times New Roman" w:hAnsi="Times New Roman" w:cs="Times New Roman"/>
          <w:sz w:val="24"/>
          <w:szCs w:val="24"/>
        </w:rPr>
        <w:t xml:space="preserve">ca </w:t>
      </w:r>
      <w:r w:rsidR="008537F5" w:rsidRPr="008A44A9">
        <w:rPr>
          <w:rFonts w:ascii="Times New Roman" w:hAnsi="Times New Roman" w:cs="Times New Roman"/>
          <w:sz w:val="24"/>
          <w:szCs w:val="24"/>
        </w:rPr>
        <w:t>3</w:t>
      </w:r>
      <w:r w:rsidR="000679AB" w:rsidRPr="008A44A9">
        <w:rPr>
          <w:rFonts w:ascii="Times New Roman" w:hAnsi="Times New Roman" w:cs="Times New Roman"/>
          <w:sz w:val="24"/>
          <w:szCs w:val="24"/>
        </w:rPr>
        <w:t>,3</w:t>
      </w:r>
      <w:r w:rsidR="00EC7614" w:rsidRPr="008A44A9">
        <w:rPr>
          <w:rFonts w:ascii="Times New Roman" w:hAnsi="Times New Roman" w:cs="Times New Roman"/>
          <w:sz w:val="24"/>
          <w:szCs w:val="24"/>
        </w:rPr>
        <w:t xml:space="preserve"> miljoni euro</w:t>
      </w:r>
      <w:r w:rsidR="008F671E" w:rsidRPr="008A44A9">
        <w:rPr>
          <w:rFonts w:ascii="Times New Roman" w:hAnsi="Times New Roman" w:cs="Times New Roman"/>
          <w:sz w:val="24"/>
          <w:szCs w:val="24"/>
        </w:rPr>
        <w:t>ni 202</w:t>
      </w:r>
      <w:r w:rsidR="008537F5" w:rsidRPr="008A44A9">
        <w:rPr>
          <w:rFonts w:ascii="Times New Roman" w:hAnsi="Times New Roman" w:cs="Times New Roman"/>
          <w:sz w:val="24"/>
          <w:szCs w:val="24"/>
        </w:rPr>
        <w:t>7</w:t>
      </w:r>
      <w:r w:rsidR="008F671E" w:rsidRPr="008A44A9">
        <w:rPr>
          <w:rFonts w:ascii="Times New Roman" w:hAnsi="Times New Roman" w:cs="Times New Roman"/>
          <w:sz w:val="24"/>
          <w:szCs w:val="24"/>
        </w:rPr>
        <w:t>. aasta lõpuks</w:t>
      </w:r>
      <w:r w:rsidR="00EC7614" w:rsidRPr="008A44A9">
        <w:rPr>
          <w:rFonts w:ascii="Times New Roman" w:hAnsi="Times New Roman" w:cs="Times New Roman"/>
          <w:sz w:val="24"/>
          <w:szCs w:val="24"/>
        </w:rPr>
        <w:t>,</w:t>
      </w:r>
      <w:r w:rsidR="008537F5" w:rsidRPr="008A44A9">
        <w:rPr>
          <w:rFonts w:ascii="Times New Roman" w:hAnsi="Times New Roman" w:cs="Times New Roman"/>
          <w:sz w:val="24"/>
          <w:szCs w:val="24"/>
        </w:rPr>
        <w:t xml:space="preserve"> 2028. ja 2029. aastal planeeritavate suurte investeeringute tarbeks võetavate laenude arvel tõuseb laenukoormus ca 6,2 miljoni euroni. </w:t>
      </w:r>
    </w:p>
    <w:p w14:paraId="3FD49DCC" w14:textId="0DCE299B" w:rsidR="00E40995" w:rsidRPr="008A44A9" w:rsidRDefault="008537F5" w:rsidP="00D55E49">
      <w:pPr>
        <w:pStyle w:val="Phitekst"/>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P</w:t>
      </w:r>
      <w:r w:rsidR="00EC7614" w:rsidRPr="008A44A9">
        <w:rPr>
          <w:rFonts w:ascii="Times New Roman" w:hAnsi="Times New Roman" w:cs="Times New Roman"/>
          <w:sz w:val="24"/>
          <w:szCs w:val="24"/>
        </w:rPr>
        <w:t>õhitegevuse tul</w:t>
      </w:r>
      <w:r w:rsidRPr="008A44A9">
        <w:rPr>
          <w:rFonts w:ascii="Times New Roman" w:hAnsi="Times New Roman" w:cs="Times New Roman"/>
          <w:sz w:val="24"/>
          <w:szCs w:val="24"/>
        </w:rPr>
        <w:t>em katab kõigil aastatel laenumaksed ja tõuseb 2029. aastaks 1,</w:t>
      </w:r>
      <w:r w:rsidR="008A44A9" w:rsidRPr="008A44A9">
        <w:rPr>
          <w:rFonts w:ascii="Times New Roman" w:hAnsi="Times New Roman" w:cs="Times New Roman"/>
          <w:sz w:val="24"/>
          <w:szCs w:val="24"/>
        </w:rPr>
        <w:t>6</w:t>
      </w:r>
      <w:r w:rsidRPr="008A44A9">
        <w:rPr>
          <w:rFonts w:ascii="Times New Roman" w:hAnsi="Times New Roman" w:cs="Times New Roman"/>
          <w:sz w:val="24"/>
          <w:szCs w:val="24"/>
        </w:rPr>
        <w:t xml:space="preserve"> miljoni euroni. N</w:t>
      </w:r>
      <w:r w:rsidR="00EC7614" w:rsidRPr="008A44A9">
        <w:rPr>
          <w:rFonts w:ascii="Times New Roman" w:hAnsi="Times New Roman" w:cs="Times New Roman"/>
          <w:sz w:val="24"/>
          <w:szCs w:val="24"/>
        </w:rPr>
        <w:t>etovõlakoormus</w:t>
      </w:r>
      <w:r w:rsidR="00AE7ECD" w:rsidRPr="008A44A9">
        <w:rPr>
          <w:rFonts w:ascii="Times New Roman" w:hAnsi="Times New Roman" w:cs="Times New Roman"/>
          <w:sz w:val="24"/>
          <w:szCs w:val="24"/>
        </w:rPr>
        <w:t xml:space="preserve"> </w:t>
      </w:r>
      <w:r w:rsidR="008A44A9" w:rsidRPr="008A44A9">
        <w:rPr>
          <w:rFonts w:ascii="Times New Roman" w:hAnsi="Times New Roman" w:cs="Times New Roman"/>
          <w:sz w:val="24"/>
          <w:szCs w:val="24"/>
        </w:rPr>
        <w:t>püsib</w:t>
      </w:r>
      <w:r w:rsidR="00AE7ECD" w:rsidRPr="008A44A9">
        <w:rPr>
          <w:rFonts w:ascii="Times New Roman" w:hAnsi="Times New Roman" w:cs="Times New Roman"/>
          <w:sz w:val="24"/>
          <w:szCs w:val="24"/>
        </w:rPr>
        <w:t xml:space="preserve"> </w:t>
      </w:r>
      <w:r w:rsidR="00EC7614" w:rsidRPr="008A44A9">
        <w:rPr>
          <w:rFonts w:ascii="Times New Roman" w:hAnsi="Times New Roman" w:cs="Times New Roman"/>
          <w:sz w:val="24"/>
          <w:szCs w:val="24"/>
        </w:rPr>
        <w:t xml:space="preserve"> </w:t>
      </w:r>
      <w:r w:rsidR="000679AB" w:rsidRPr="008A44A9">
        <w:rPr>
          <w:rFonts w:ascii="Times New Roman" w:hAnsi="Times New Roman" w:cs="Times New Roman"/>
          <w:sz w:val="24"/>
          <w:szCs w:val="24"/>
        </w:rPr>
        <w:t>30</w:t>
      </w:r>
      <w:r w:rsidR="008F671E" w:rsidRPr="008A44A9">
        <w:rPr>
          <w:rFonts w:ascii="Times New Roman" w:hAnsi="Times New Roman" w:cs="Times New Roman"/>
          <w:sz w:val="24"/>
          <w:szCs w:val="24"/>
        </w:rPr>
        <w:t>%</w:t>
      </w:r>
      <w:r w:rsidR="008A44A9" w:rsidRPr="008A44A9">
        <w:rPr>
          <w:rFonts w:ascii="Times New Roman" w:hAnsi="Times New Roman" w:cs="Times New Roman"/>
          <w:sz w:val="24"/>
          <w:szCs w:val="24"/>
        </w:rPr>
        <w:t xml:space="preserve"> piires</w:t>
      </w:r>
      <w:r w:rsidR="00C4196E" w:rsidRPr="008A44A9">
        <w:rPr>
          <w:rFonts w:ascii="Times New Roman" w:hAnsi="Times New Roman" w:cs="Times New Roman"/>
          <w:sz w:val="24"/>
          <w:szCs w:val="24"/>
        </w:rPr>
        <w:t xml:space="preserve">. </w:t>
      </w:r>
      <w:r w:rsidR="004F162D" w:rsidRPr="008A44A9">
        <w:rPr>
          <w:rFonts w:ascii="Times New Roman" w:hAnsi="Times New Roman" w:cs="Times New Roman"/>
          <w:sz w:val="24"/>
          <w:szCs w:val="24"/>
        </w:rPr>
        <w:t xml:space="preserve"> </w:t>
      </w:r>
      <w:r w:rsidR="00C4196E" w:rsidRPr="008A44A9">
        <w:rPr>
          <w:rFonts w:ascii="Times New Roman" w:hAnsi="Times New Roman" w:cs="Times New Roman"/>
          <w:sz w:val="24"/>
          <w:szCs w:val="24"/>
        </w:rPr>
        <w:t>N</w:t>
      </w:r>
      <w:r w:rsidR="004F162D" w:rsidRPr="008A44A9">
        <w:rPr>
          <w:rFonts w:ascii="Times New Roman" w:hAnsi="Times New Roman" w:cs="Times New Roman"/>
          <w:sz w:val="24"/>
          <w:szCs w:val="24"/>
        </w:rPr>
        <w:t>etovõlakoormuse individuaalne ülemmäär</w:t>
      </w:r>
      <w:r w:rsidRPr="008A44A9">
        <w:rPr>
          <w:rFonts w:ascii="Times New Roman" w:hAnsi="Times New Roman" w:cs="Times New Roman"/>
          <w:sz w:val="24"/>
          <w:szCs w:val="24"/>
        </w:rPr>
        <w:t xml:space="preserve"> langeb tasapisi ning on</w:t>
      </w:r>
      <w:r w:rsidR="00C4196E" w:rsidRPr="008A44A9">
        <w:rPr>
          <w:rFonts w:ascii="Times New Roman" w:hAnsi="Times New Roman" w:cs="Times New Roman"/>
          <w:sz w:val="24"/>
          <w:szCs w:val="24"/>
        </w:rPr>
        <w:t xml:space="preserve"> alates</w:t>
      </w:r>
      <w:r w:rsidR="004F162D" w:rsidRPr="008A44A9">
        <w:rPr>
          <w:rFonts w:ascii="Times New Roman" w:hAnsi="Times New Roman" w:cs="Times New Roman"/>
          <w:sz w:val="24"/>
          <w:szCs w:val="24"/>
        </w:rPr>
        <w:t xml:space="preserve"> 202</w:t>
      </w:r>
      <w:r w:rsidR="00C4196E" w:rsidRPr="008A44A9">
        <w:rPr>
          <w:rFonts w:ascii="Times New Roman" w:hAnsi="Times New Roman" w:cs="Times New Roman"/>
          <w:sz w:val="24"/>
          <w:szCs w:val="24"/>
        </w:rPr>
        <w:t>8</w:t>
      </w:r>
      <w:r w:rsidR="004F162D" w:rsidRPr="008A44A9">
        <w:rPr>
          <w:rFonts w:ascii="Times New Roman" w:hAnsi="Times New Roman" w:cs="Times New Roman"/>
          <w:sz w:val="24"/>
          <w:szCs w:val="24"/>
        </w:rPr>
        <w:t>. aasta</w:t>
      </w:r>
      <w:r w:rsidR="00C4196E" w:rsidRPr="008A44A9">
        <w:rPr>
          <w:rFonts w:ascii="Times New Roman" w:hAnsi="Times New Roman" w:cs="Times New Roman"/>
          <w:sz w:val="24"/>
          <w:szCs w:val="24"/>
        </w:rPr>
        <w:t>st taas</w:t>
      </w:r>
      <w:r w:rsidR="004F162D" w:rsidRPr="008A44A9">
        <w:rPr>
          <w:rFonts w:ascii="Times New Roman" w:hAnsi="Times New Roman" w:cs="Times New Roman"/>
          <w:sz w:val="24"/>
          <w:szCs w:val="24"/>
        </w:rPr>
        <w:t xml:space="preserve"> 60%</w:t>
      </w:r>
      <w:r w:rsidR="00EC7614" w:rsidRPr="008A44A9">
        <w:rPr>
          <w:rFonts w:ascii="Times New Roman" w:hAnsi="Times New Roman" w:cs="Times New Roman"/>
          <w:sz w:val="24"/>
          <w:szCs w:val="24"/>
        </w:rPr>
        <w:t>.</w:t>
      </w:r>
      <w:r w:rsidR="00BC2430" w:rsidRPr="008A44A9">
        <w:rPr>
          <w:rFonts w:ascii="Times New Roman" w:hAnsi="Times New Roman" w:cs="Times New Roman"/>
          <w:sz w:val="24"/>
          <w:szCs w:val="24"/>
        </w:rPr>
        <w:t xml:space="preserve"> </w:t>
      </w:r>
    </w:p>
    <w:p w14:paraId="4B8B2673" w14:textId="468D8FDB" w:rsidR="00D92FB5" w:rsidRPr="008A44A9" w:rsidRDefault="00BC2430" w:rsidP="00D55E49">
      <w:pPr>
        <w:pStyle w:val="Phitekst"/>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 xml:space="preserve">Laenude tagasimaksed </w:t>
      </w:r>
      <w:r w:rsidR="00AE7ECD" w:rsidRPr="008A44A9">
        <w:rPr>
          <w:rFonts w:ascii="Times New Roman" w:hAnsi="Times New Roman" w:cs="Times New Roman"/>
          <w:sz w:val="24"/>
          <w:szCs w:val="24"/>
        </w:rPr>
        <w:t xml:space="preserve">on </w:t>
      </w:r>
      <w:r w:rsidR="00C4196E" w:rsidRPr="008A44A9">
        <w:rPr>
          <w:rFonts w:ascii="Times New Roman" w:hAnsi="Times New Roman" w:cs="Times New Roman"/>
          <w:sz w:val="24"/>
          <w:szCs w:val="24"/>
        </w:rPr>
        <w:t>0,9-1,1 miljonit</w:t>
      </w:r>
      <w:r w:rsidRPr="008A44A9">
        <w:rPr>
          <w:rFonts w:ascii="Times New Roman" w:hAnsi="Times New Roman" w:cs="Times New Roman"/>
          <w:sz w:val="24"/>
          <w:szCs w:val="24"/>
        </w:rPr>
        <w:t xml:space="preserve"> eurot aastas.</w:t>
      </w:r>
      <w:r w:rsidR="00F41670" w:rsidRPr="008A44A9">
        <w:rPr>
          <w:rFonts w:ascii="Times New Roman" w:hAnsi="Times New Roman" w:cs="Times New Roman"/>
          <w:sz w:val="24"/>
          <w:szCs w:val="24"/>
        </w:rPr>
        <w:t xml:space="preserve"> Laenude teenindamiseks vajalik ressurss tule</w:t>
      </w:r>
      <w:r w:rsidR="00EC7614" w:rsidRPr="008A44A9">
        <w:rPr>
          <w:rFonts w:ascii="Times New Roman" w:hAnsi="Times New Roman" w:cs="Times New Roman"/>
          <w:sz w:val="24"/>
          <w:szCs w:val="24"/>
        </w:rPr>
        <w:t>b</w:t>
      </w:r>
      <w:r w:rsidR="00F41670" w:rsidRPr="008A44A9">
        <w:rPr>
          <w:rFonts w:ascii="Times New Roman" w:hAnsi="Times New Roman" w:cs="Times New Roman"/>
          <w:sz w:val="24"/>
          <w:szCs w:val="24"/>
        </w:rPr>
        <w:t xml:space="preserve"> omatulude tõusu arvelt.</w:t>
      </w:r>
    </w:p>
    <w:p w14:paraId="7F514C6D" w14:textId="5D713A62" w:rsidR="00830187" w:rsidRPr="00C4196E" w:rsidRDefault="00192E5F" w:rsidP="00D55E49">
      <w:pPr>
        <w:pStyle w:val="Phitekst"/>
        <w:shd w:val="clear" w:color="auto" w:fill="FFFFFF" w:themeFill="background1"/>
        <w:rPr>
          <w:rFonts w:ascii="Times New Roman" w:hAnsi="Times New Roman" w:cs="Times New Roman"/>
          <w:color w:val="4472C4" w:themeColor="accent1"/>
          <w:sz w:val="24"/>
          <w:szCs w:val="24"/>
        </w:rPr>
      </w:pPr>
      <w:r w:rsidRPr="008A44A9">
        <w:rPr>
          <w:rFonts w:ascii="Times New Roman" w:hAnsi="Times New Roman" w:cs="Times New Roman"/>
          <w:sz w:val="24"/>
          <w:szCs w:val="24"/>
        </w:rPr>
        <w:t xml:space="preserve">Valla laenukoormusest ja laenude tagastamisest aastate lõikes annab ülevaate tabel </w:t>
      </w:r>
      <w:r w:rsidR="006D6A48" w:rsidRPr="008A44A9">
        <w:rPr>
          <w:rFonts w:ascii="Times New Roman" w:hAnsi="Times New Roman" w:cs="Times New Roman"/>
          <w:sz w:val="24"/>
          <w:szCs w:val="24"/>
        </w:rPr>
        <w:t>4</w:t>
      </w:r>
      <w:r w:rsidRPr="008A44A9">
        <w:rPr>
          <w:rFonts w:ascii="Times New Roman" w:hAnsi="Times New Roman" w:cs="Times New Roman"/>
          <w:sz w:val="24"/>
          <w:szCs w:val="24"/>
        </w:rPr>
        <w:t xml:space="preserve">. </w:t>
      </w:r>
    </w:p>
    <w:p w14:paraId="08C92C81" w14:textId="77777777" w:rsidR="000A2194" w:rsidRDefault="000A2194" w:rsidP="00D55E49">
      <w:pPr>
        <w:pStyle w:val="Phitekst"/>
        <w:shd w:val="clear" w:color="auto" w:fill="FFFFFF" w:themeFill="background1"/>
        <w:rPr>
          <w:rFonts w:ascii="Times New Roman" w:hAnsi="Times New Roman" w:cs="Times New Roman"/>
          <w:sz w:val="24"/>
          <w:szCs w:val="24"/>
        </w:rPr>
      </w:pPr>
    </w:p>
    <w:p w14:paraId="29F35B28" w14:textId="27AF3D23" w:rsidR="00531438" w:rsidRPr="008A44A9" w:rsidRDefault="00531438" w:rsidP="00D55E49">
      <w:pPr>
        <w:pStyle w:val="Phitekst"/>
        <w:shd w:val="clear" w:color="auto" w:fill="FFFFFF" w:themeFill="background1"/>
        <w:rPr>
          <w:rFonts w:ascii="Times New Roman" w:hAnsi="Times New Roman" w:cs="Times New Roman"/>
          <w:sz w:val="24"/>
          <w:szCs w:val="24"/>
        </w:rPr>
      </w:pPr>
      <w:r w:rsidRPr="008A44A9">
        <w:rPr>
          <w:rFonts w:ascii="Times New Roman" w:hAnsi="Times New Roman" w:cs="Times New Roman"/>
          <w:sz w:val="24"/>
          <w:szCs w:val="24"/>
        </w:rPr>
        <w:t>Tabel 4. Laenukoormus 202</w:t>
      </w:r>
      <w:r w:rsidR="007549D0" w:rsidRPr="008A44A9">
        <w:rPr>
          <w:rFonts w:ascii="Times New Roman" w:hAnsi="Times New Roman" w:cs="Times New Roman"/>
          <w:sz w:val="24"/>
          <w:szCs w:val="24"/>
        </w:rPr>
        <w:t>5</w:t>
      </w:r>
      <w:r w:rsidRPr="008A44A9">
        <w:rPr>
          <w:rFonts w:ascii="Times New Roman" w:hAnsi="Times New Roman" w:cs="Times New Roman"/>
          <w:sz w:val="24"/>
          <w:szCs w:val="24"/>
        </w:rPr>
        <w:t>-202</w:t>
      </w:r>
      <w:r w:rsidR="007549D0" w:rsidRPr="008A44A9">
        <w:rPr>
          <w:rFonts w:ascii="Times New Roman" w:hAnsi="Times New Roman" w:cs="Times New Roman"/>
          <w:sz w:val="24"/>
          <w:szCs w:val="24"/>
        </w:rPr>
        <w:t>9</w:t>
      </w:r>
    </w:p>
    <w:tbl>
      <w:tblPr>
        <w:tblW w:w="5000" w:type="pct"/>
        <w:tblCellMar>
          <w:left w:w="70" w:type="dxa"/>
          <w:right w:w="70" w:type="dxa"/>
        </w:tblCellMar>
        <w:tblLook w:val="04A0" w:firstRow="1" w:lastRow="0" w:firstColumn="1" w:lastColumn="0" w:noHBand="0" w:noVBand="1"/>
      </w:tblPr>
      <w:tblGrid>
        <w:gridCol w:w="3426"/>
        <w:gridCol w:w="1812"/>
        <w:gridCol w:w="1745"/>
        <w:gridCol w:w="1811"/>
        <w:gridCol w:w="1156"/>
      </w:tblGrid>
      <w:tr w:rsidR="008A44A9" w:rsidRPr="008A44A9" w14:paraId="6F3B63BC" w14:textId="77777777" w:rsidTr="00C4196E">
        <w:trPr>
          <w:trHeight w:val="300"/>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72A8" w14:textId="77777777" w:rsidR="00C4196E" w:rsidRPr="008A44A9" w:rsidRDefault="00C4196E" w:rsidP="00C4196E">
            <w:pPr>
              <w:spacing w:after="0" w:line="240" w:lineRule="auto"/>
              <w:ind w:left="0" w:firstLine="0"/>
              <w:jc w:val="left"/>
              <w:rPr>
                <w:b/>
                <w:bCs/>
                <w:color w:val="auto"/>
                <w:sz w:val="22"/>
              </w:rPr>
            </w:pPr>
            <w:r w:rsidRPr="008A44A9">
              <w:rPr>
                <w:b/>
                <w:bCs/>
                <w:color w:val="auto"/>
                <w:sz w:val="22"/>
              </w:rPr>
              <w:t>Laenukohustuste jääk 31.12.2024</w:t>
            </w:r>
          </w:p>
        </w:tc>
        <w:tc>
          <w:tcPr>
            <w:tcW w:w="910" w:type="pct"/>
            <w:tcBorders>
              <w:top w:val="single" w:sz="4" w:space="0" w:color="auto"/>
              <w:left w:val="nil"/>
              <w:bottom w:val="single" w:sz="4" w:space="0" w:color="auto"/>
              <w:right w:val="single" w:sz="4" w:space="0" w:color="auto"/>
            </w:tcBorders>
            <w:shd w:val="clear" w:color="auto" w:fill="auto"/>
            <w:noWrap/>
            <w:vAlign w:val="bottom"/>
            <w:hideMark/>
          </w:tcPr>
          <w:p w14:paraId="6A12694D" w14:textId="77777777" w:rsidR="00C4196E" w:rsidRPr="008A44A9" w:rsidRDefault="00C4196E" w:rsidP="00C4196E">
            <w:pPr>
              <w:spacing w:after="0" w:line="240" w:lineRule="auto"/>
              <w:ind w:left="0" w:firstLine="0"/>
              <w:jc w:val="left"/>
              <w:rPr>
                <w:rFonts w:ascii="Calibri" w:hAnsi="Calibri" w:cs="Calibri"/>
                <w:color w:val="auto"/>
                <w:sz w:val="22"/>
              </w:rPr>
            </w:pPr>
            <w:r w:rsidRPr="008A44A9">
              <w:rPr>
                <w:rFonts w:ascii="Calibri" w:hAnsi="Calibri" w:cs="Calibri"/>
                <w:color w:val="auto"/>
                <w:sz w:val="22"/>
              </w:rPr>
              <w:t> </w:t>
            </w:r>
          </w:p>
        </w:tc>
        <w:tc>
          <w:tcPr>
            <w:tcW w:w="877" w:type="pct"/>
            <w:tcBorders>
              <w:top w:val="single" w:sz="4" w:space="0" w:color="auto"/>
              <w:left w:val="nil"/>
              <w:bottom w:val="single" w:sz="4" w:space="0" w:color="auto"/>
              <w:right w:val="single" w:sz="4" w:space="0" w:color="auto"/>
            </w:tcBorders>
            <w:shd w:val="clear" w:color="auto" w:fill="auto"/>
            <w:noWrap/>
            <w:vAlign w:val="bottom"/>
            <w:hideMark/>
          </w:tcPr>
          <w:p w14:paraId="5F5EB0BF" w14:textId="77777777" w:rsidR="00C4196E" w:rsidRPr="008A44A9" w:rsidRDefault="00C4196E" w:rsidP="00C4196E">
            <w:pPr>
              <w:spacing w:after="0" w:line="240" w:lineRule="auto"/>
              <w:ind w:left="0" w:firstLine="0"/>
              <w:jc w:val="left"/>
              <w:rPr>
                <w:rFonts w:ascii="Calibri" w:hAnsi="Calibri" w:cs="Calibri"/>
                <w:color w:val="auto"/>
                <w:sz w:val="22"/>
              </w:rPr>
            </w:pPr>
            <w:r w:rsidRPr="008A44A9">
              <w:rPr>
                <w:rFonts w:ascii="Calibri" w:hAnsi="Calibri" w:cs="Calibri"/>
                <w:color w:val="auto"/>
                <w:sz w:val="22"/>
              </w:rPr>
              <w:t> </w:t>
            </w:r>
          </w:p>
        </w:tc>
        <w:tc>
          <w:tcPr>
            <w:tcW w:w="910" w:type="pct"/>
            <w:tcBorders>
              <w:top w:val="single" w:sz="4" w:space="0" w:color="auto"/>
              <w:left w:val="nil"/>
              <w:bottom w:val="single" w:sz="4" w:space="0" w:color="auto"/>
              <w:right w:val="single" w:sz="4" w:space="0" w:color="auto"/>
            </w:tcBorders>
            <w:shd w:val="clear" w:color="auto" w:fill="auto"/>
            <w:noWrap/>
            <w:vAlign w:val="bottom"/>
            <w:hideMark/>
          </w:tcPr>
          <w:p w14:paraId="4EAF804E" w14:textId="77777777" w:rsidR="00C4196E" w:rsidRPr="008A44A9" w:rsidRDefault="00C4196E" w:rsidP="00C4196E">
            <w:pPr>
              <w:spacing w:after="0" w:line="240" w:lineRule="auto"/>
              <w:ind w:left="0" w:firstLine="0"/>
              <w:jc w:val="left"/>
              <w:rPr>
                <w:rFonts w:ascii="Calibri" w:hAnsi="Calibri" w:cs="Calibri"/>
                <w:color w:val="auto"/>
                <w:sz w:val="22"/>
              </w:rPr>
            </w:pPr>
            <w:r w:rsidRPr="008A44A9">
              <w:rPr>
                <w:rFonts w:ascii="Calibri" w:hAnsi="Calibri" w:cs="Calibri"/>
                <w:color w:val="auto"/>
                <w:sz w:val="22"/>
              </w:rPr>
              <w:t> </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14:paraId="3DD9FFE9" w14:textId="77777777" w:rsidR="00C4196E" w:rsidRPr="008A44A9" w:rsidRDefault="00C4196E" w:rsidP="00C4196E">
            <w:pPr>
              <w:spacing w:after="0" w:line="240" w:lineRule="auto"/>
              <w:ind w:left="0" w:firstLine="0"/>
              <w:jc w:val="right"/>
              <w:rPr>
                <w:b/>
                <w:bCs/>
                <w:color w:val="auto"/>
                <w:sz w:val="22"/>
              </w:rPr>
            </w:pPr>
            <w:r w:rsidRPr="008A44A9">
              <w:rPr>
                <w:b/>
                <w:bCs/>
                <w:color w:val="auto"/>
                <w:sz w:val="22"/>
              </w:rPr>
              <w:t>5 639 625</w:t>
            </w:r>
          </w:p>
        </w:tc>
      </w:tr>
      <w:tr w:rsidR="008A44A9" w:rsidRPr="008A44A9" w14:paraId="56135BA2" w14:textId="77777777" w:rsidTr="00C4196E">
        <w:trPr>
          <w:trHeight w:val="300"/>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14:paraId="546E182F" w14:textId="77777777" w:rsidR="00C4196E" w:rsidRPr="008A44A9" w:rsidRDefault="00C4196E" w:rsidP="00C4196E">
            <w:pPr>
              <w:spacing w:after="0" w:line="240" w:lineRule="auto"/>
              <w:ind w:left="0" w:firstLine="0"/>
              <w:jc w:val="left"/>
              <w:rPr>
                <w:rFonts w:ascii="Calibri" w:hAnsi="Calibri" w:cs="Calibri"/>
                <w:color w:val="auto"/>
                <w:sz w:val="22"/>
              </w:rPr>
            </w:pPr>
            <w:r w:rsidRPr="008A44A9">
              <w:rPr>
                <w:rFonts w:ascii="Calibri" w:hAnsi="Calibri" w:cs="Calibri"/>
                <w:color w:val="auto"/>
                <w:sz w:val="22"/>
              </w:rPr>
              <w:t> </w:t>
            </w:r>
          </w:p>
        </w:tc>
        <w:tc>
          <w:tcPr>
            <w:tcW w:w="910" w:type="pct"/>
            <w:tcBorders>
              <w:top w:val="nil"/>
              <w:left w:val="nil"/>
              <w:bottom w:val="single" w:sz="4" w:space="0" w:color="auto"/>
              <w:right w:val="single" w:sz="4" w:space="0" w:color="auto"/>
            </w:tcBorders>
            <w:shd w:val="clear" w:color="auto" w:fill="auto"/>
            <w:noWrap/>
            <w:vAlign w:val="center"/>
            <w:hideMark/>
          </w:tcPr>
          <w:p w14:paraId="1EA2AAB4" w14:textId="77777777" w:rsidR="00C4196E" w:rsidRPr="008A44A9" w:rsidRDefault="00C4196E" w:rsidP="00C4196E">
            <w:pPr>
              <w:spacing w:after="0" w:line="240" w:lineRule="auto"/>
              <w:ind w:left="0" w:firstLine="0"/>
              <w:jc w:val="left"/>
              <w:rPr>
                <w:b/>
                <w:bCs/>
                <w:color w:val="auto"/>
                <w:sz w:val="22"/>
              </w:rPr>
            </w:pPr>
            <w:r w:rsidRPr="008A44A9">
              <w:rPr>
                <w:b/>
                <w:bCs/>
                <w:color w:val="auto"/>
                <w:sz w:val="22"/>
              </w:rPr>
              <w:t> </w:t>
            </w:r>
          </w:p>
        </w:tc>
        <w:tc>
          <w:tcPr>
            <w:tcW w:w="877" w:type="pct"/>
            <w:tcBorders>
              <w:top w:val="nil"/>
              <w:left w:val="nil"/>
              <w:bottom w:val="single" w:sz="4" w:space="0" w:color="auto"/>
              <w:right w:val="single" w:sz="4" w:space="0" w:color="auto"/>
            </w:tcBorders>
            <w:shd w:val="clear" w:color="auto" w:fill="auto"/>
            <w:noWrap/>
            <w:vAlign w:val="center"/>
            <w:hideMark/>
          </w:tcPr>
          <w:p w14:paraId="617B76E2" w14:textId="77777777" w:rsidR="00C4196E" w:rsidRPr="008A44A9" w:rsidRDefault="00C4196E" w:rsidP="00C4196E">
            <w:pPr>
              <w:spacing w:after="0" w:line="240" w:lineRule="auto"/>
              <w:ind w:left="0" w:firstLine="0"/>
              <w:jc w:val="left"/>
              <w:rPr>
                <w:color w:val="auto"/>
                <w:sz w:val="22"/>
              </w:rPr>
            </w:pPr>
            <w:r w:rsidRPr="008A44A9">
              <w:rPr>
                <w:color w:val="auto"/>
                <w:sz w:val="22"/>
              </w:rPr>
              <w:t>Võetavad laenud</w:t>
            </w:r>
          </w:p>
        </w:tc>
        <w:tc>
          <w:tcPr>
            <w:tcW w:w="910" w:type="pct"/>
            <w:tcBorders>
              <w:top w:val="nil"/>
              <w:left w:val="nil"/>
              <w:bottom w:val="single" w:sz="4" w:space="0" w:color="auto"/>
              <w:right w:val="single" w:sz="4" w:space="0" w:color="auto"/>
            </w:tcBorders>
            <w:shd w:val="clear" w:color="auto" w:fill="auto"/>
            <w:noWrap/>
            <w:vAlign w:val="center"/>
            <w:hideMark/>
          </w:tcPr>
          <w:p w14:paraId="588C9E7B" w14:textId="77777777" w:rsidR="00C4196E" w:rsidRPr="008A44A9" w:rsidRDefault="00C4196E" w:rsidP="00C4196E">
            <w:pPr>
              <w:spacing w:after="0" w:line="240" w:lineRule="auto"/>
              <w:ind w:left="0" w:firstLine="0"/>
              <w:jc w:val="left"/>
              <w:rPr>
                <w:color w:val="auto"/>
                <w:sz w:val="22"/>
              </w:rPr>
            </w:pPr>
            <w:r w:rsidRPr="008A44A9">
              <w:rPr>
                <w:color w:val="auto"/>
                <w:sz w:val="22"/>
              </w:rPr>
              <w:t>Tasutavad laenud</w:t>
            </w:r>
          </w:p>
        </w:tc>
        <w:tc>
          <w:tcPr>
            <w:tcW w:w="581" w:type="pct"/>
            <w:tcBorders>
              <w:top w:val="nil"/>
              <w:left w:val="nil"/>
              <w:bottom w:val="single" w:sz="4" w:space="0" w:color="auto"/>
              <w:right w:val="single" w:sz="4" w:space="0" w:color="auto"/>
            </w:tcBorders>
            <w:shd w:val="clear" w:color="auto" w:fill="auto"/>
            <w:noWrap/>
            <w:vAlign w:val="bottom"/>
            <w:hideMark/>
          </w:tcPr>
          <w:p w14:paraId="25A8C17B" w14:textId="77777777" w:rsidR="00C4196E" w:rsidRPr="008A44A9" w:rsidRDefault="00C4196E" w:rsidP="00C4196E">
            <w:pPr>
              <w:spacing w:after="0" w:line="240" w:lineRule="auto"/>
              <w:ind w:left="0" w:firstLine="0"/>
              <w:jc w:val="left"/>
              <w:rPr>
                <w:rFonts w:ascii="Calibri" w:hAnsi="Calibri" w:cs="Calibri"/>
                <w:color w:val="auto"/>
                <w:sz w:val="22"/>
              </w:rPr>
            </w:pPr>
            <w:r w:rsidRPr="008A44A9">
              <w:rPr>
                <w:rFonts w:ascii="Calibri" w:hAnsi="Calibri" w:cs="Calibri"/>
                <w:color w:val="auto"/>
                <w:sz w:val="22"/>
              </w:rPr>
              <w:t> </w:t>
            </w:r>
          </w:p>
        </w:tc>
      </w:tr>
      <w:tr w:rsidR="008A44A9" w:rsidRPr="008A44A9" w14:paraId="66229DD0" w14:textId="77777777" w:rsidTr="00C4196E">
        <w:trPr>
          <w:trHeight w:val="300"/>
        </w:trPr>
        <w:tc>
          <w:tcPr>
            <w:tcW w:w="1721" w:type="pct"/>
            <w:tcBorders>
              <w:top w:val="nil"/>
              <w:left w:val="single" w:sz="4" w:space="0" w:color="auto"/>
              <w:bottom w:val="single" w:sz="4" w:space="0" w:color="auto"/>
              <w:right w:val="single" w:sz="4" w:space="0" w:color="auto"/>
            </w:tcBorders>
            <w:shd w:val="clear" w:color="auto" w:fill="auto"/>
            <w:noWrap/>
            <w:vAlign w:val="center"/>
            <w:hideMark/>
          </w:tcPr>
          <w:p w14:paraId="3FAF286C" w14:textId="77777777" w:rsidR="00C4196E" w:rsidRPr="008A44A9" w:rsidRDefault="00C4196E" w:rsidP="00C4196E">
            <w:pPr>
              <w:spacing w:after="0" w:line="240" w:lineRule="auto"/>
              <w:ind w:left="0" w:firstLine="0"/>
              <w:jc w:val="right"/>
              <w:rPr>
                <w:color w:val="auto"/>
                <w:sz w:val="22"/>
              </w:rPr>
            </w:pPr>
            <w:r w:rsidRPr="008A44A9">
              <w:rPr>
                <w:color w:val="auto"/>
                <w:sz w:val="22"/>
              </w:rPr>
              <w:t>2025</w:t>
            </w:r>
          </w:p>
        </w:tc>
        <w:tc>
          <w:tcPr>
            <w:tcW w:w="910" w:type="pct"/>
            <w:tcBorders>
              <w:top w:val="nil"/>
              <w:left w:val="nil"/>
              <w:bottom w:val="single" w:sz="4" w:space="0" w:color="auto"/>
              <w:right w:val="single" w:sz="4" w:space="0" w:color="auto"/>
            </w:tcBorders>
            <w:shd w:val="clear" w:color="auto" w:fill="auto"/>
            <w:noWrap/>
            <w:vAlign w:val="center"/>
            <w:hideMark/>
          </w:tcPr>
          <w:p w14:paraId="3DAE9785" w14:textId="77777777" w:rsidR="00C4196E" w:rsidRPr="008A44A9" w:rsidRDefault="00C4196E" w:rsidP="00C4196E">
            <w:pPr>
              <w:spacing w:after="0" w:line="240" w:lineRule="auto"/>
              <w:ind w:left="0" w:firstLine="0"/>
              <w:jc w:val="left"/>
              <w:rPr>
                <w:color w:val="auto"/>
                <w:sz w:val="22"/>
              </w:rPr>
            </w:pPr>
            <w:r w:rsidRPr="008A44A9">
              <w:rPr>
                <w:color w:val="auto"/>
                <w:sz w:val="22"/>
              </w:rPr>
              <w:t> </w:t>
            </w:r>
          </w:p>
        </w:tc>
        <w:tc>
          <w:tcPr>
            <w:tcW w:w="877" w:type="pct"/>
            <w:tcBorders>
              <w:top w:val="nil"/>
              <w:left w:val="nil"/>
              <w:bottom w:val="single" w:sz="4" w:space="0" w:color="auto"/>
              <w:right w:val="single" w:sz="4" w:space="0" w:color="auto"/>
            </w:tcBorders>
            <w:shd w:val="clear" w:color="auto" w:fill="auto"/>
            <w:noWrap/>
            <w:vAlign w:val="center"/>
            <w:hideMark/>
          </w:tcPr>
          <w:p w14:paraId="6DF78C73" w14:textId="77777777" w:rsidR="00C4196E" w:rsidRPr="008A44A9" w:rsidRDefault="00C4196E" w:rsidP="00C4196E">
            <w:pPr>
              <w:spacing w:after="0" w:line="240" w:lineRule="auto"/>
              <w:ind w:left="0" w:firstLine="0"/>
              <w:jc w:val="right"/>
              <w:rPr>
                <w:color w:val="auto"/>
                <w:sz w:val="22"/>
              </w:rPr>
            </w:pPr>
            <w:r w:rsidRPr="008A44A9">
              <w:rPr>
                <w:color w:val="auto"/>
                <w:sz w:val="22"/>
              </w:rPr>
              <w:t>600 000</w:t>
            </w:r>
          </w:p>
        </w:tc>
        <w:tc>
          <w:tcPr>
            <w:tcW w:w="910" w:type="pct"/>
            <w:tcBorders>
              <w:top w:val="nil"/>
              <w:left w:val="nil"/>
              <w:bottom w:val="single" w:sz="4" w:space="0" w:color="auto"/>
              <w:right w:val="single" w:sz="4" w:space="0" w:color="auto"/>
            </w:tcBorders>
            <w:shd w:val="clear" w:color="auto" w:fill="auto"/>
            <w:noWrap/>
            <w:vAlign w:val="center"/>
            <w:hideMark/>
          </w:tcPr>
          <w:p w14:paraId="4CD40E63" w14:textId="77777777" w:rsidR="00C4196E" w:rsidRPr="008A44A9" w:rsidRDefault="00C4196E" w:rsidP="00C4196E">
            <w:pPr>
              <w:spacing w:after="0" w:line="240" w:lineRule="auto"/>
              <w:ind w:left="0" w:firstLine="0"/>
              <w:jc w:val="right"/>
              <w:rPr>
                <w:color w:val="auto"/>
                <w:sz w:val="22"/>
              </w:rPr>
            </w:pPr>
            <w:r w:rsidRPr="008A44A9">
              <w:rPr>
                <w:color w:val="auto"/>
                <w:sz w:val="22"/>
              </w:rPr>
              <w:t>-800 954</w:t>
            </w:r>
          </w:p>
        </w:tc>
        <w:tc>
          <w:tcPr>
            <w:tcW w:w="581" w:type="pct"/>
            <w:tcBorders>
              <w:top w:val="nil"/>
              <w:left w:val="nil"/>
              <w:bottom w:val="single" w:sz="4" w:space="0" w:color="auto"/>
              <w:right w:val="single" w:sz="4" w:space="0" w:color="auto"/>
            </w:tcBorders>
            <w:shd w:val="clear" w:color="auto" w:fill="auto"/>
            <w:noWrap/>
            <w:vAlign w:val="center"/>
            <w:hideMark/>
          </w:tcPr>
          <w:p w14:paraId="7E38DA7B" w14:textId="77777777" w:rsidR="00C4196E" w:rsidRPr="008A44A9" w:rsidRDefault="00C4196E" w:rsidP="00C4196E">
            <w:pPr>
              <w:spacing w:after="0" w:line="240" w:lineRule="auto"/>
              <w:ind w:left="0" w:firstLine="0"/>
              <w:jc w:val="right"/>
              <w:rPr>
                <w:color w:val="auto"/>
                <w:sz w:val="22"/>
              </w:rPr>
            </w:pPr>
            <w:r w:rsidRPr="008A44A9">
              <w:rPr>
                <w:color w:val="auto"/>
                <w:sz w:val="22"/>
              </w:rPr>
              <w:t>5 438 671</w:t>
            </w:r>
          </w:p>
        </w:tc>
      </w:tr>
      <w:tr w:rsidR="008A44A9" w:rsidRPr="008A44A9" w14:paraId="1C55EDE5" w14:textId="77777777" w:rsidTr="00C4196E">
        <w:trPr>
          <w:trHeight w:val="300"/>
        </w:trPr>
        <w:tc>
          <w:tcPr>
            <w:tcW w:w="1721" w:type="pct"/>
            <w:tcBorders>
              <w:top w:val="nil"/>
              <w:left w:val="single" w:sz="4" w:space="0" w:color="auto"/>
              <w:bottom w:val="single" w:sz="4" w:space="0" w:color="auto"/>
              <w:right w:val="single" w:sz="4" w:space="0" w:color="auto"/>
            </w:tcBorders>
            <w:shd w:val="clear" w:color="auto" w:fill="auto"/>
            <w:noWrap/>
            <w:vAlign w:val="center"/>
            <w:hideMark/>
          </w:tcPr>
          <w:p w14:paraId="590D1B96" w14:textId="77777777" w:rsidR="00C4196E" w:rsidRPr="008A44A9" w:rsidRDefault="00C4196E" w:rsidP="00C4196E">
            <w:pPr>
              <w:spacing w:after="0" w:line="240" w:lineRule="auto"/>
              <w:ind w:left="0" w:firstLine="0"/>
              <w:jc w:val="right"/>
              <w:rPr>
                <w:color w:val="auto"/>
                <w:sz w:val="22"/>
              </w:rPr>
            </w:pPr>
            <w:r w:rsidRPr="008A44A9">
              <w:rPr>
                <w:color w:val="auto"/>
                <w:sz w:val="22"/>
              </w:rPr>
              <w:t>2026</w:t>
            </w:r>
          </w:p>
        </w:tc>
        <w:tc>
          <w:tcPr>
            <w:tcW w:w="910" w:type="pct"/>
            <w:tcBorders>
              <w:top w:val="nil"/>
              <w:left w:val="nil"/>
              <w:bottom w:val="single" w:sz="4" w:space="0" w:color="auto"/>
              <w:right w:val="single" w:sz="4" w:space="0" w:color="auto"/>
            </w:tcBorders>
            <w:shd w:val="clear" w:color="auto" w:fill="auto"/>
            <w:noWrap/>
            <w:vAlign w:val="center"/>
            <w:hideMark/>
          </w:tcPr>
          <w:p w14:paraId="66E84054" w14:textId="77777777" w:rsidR="00C4196E" w:rsidRPr="008A44A9" w:rsidRDefault="00C4196E" w:rsidP="00C4196E">
            <w:pPr>
              <w:spacing w:after="0" w:line="240" w:lineRule="auto"/>
              <w:ind w:left="0" w:firstLine="0"/>
              <w:jc w:val="left"/>
              <w:rPr>
                <w:color w:val="auto"/>
                <w:sz w:val="22"/>
              </w:rPr>
            </w:pPr>
            <w:r w:rsidRPr="008A44A9">
              <w:rPr>
                <w:color w:val="auto"/>
                <w:sz w:val="22"/>
              </w:rPr>
              <w:t> </w:t>
            </w:r>
          </w:p>
        </w:tc>
        <w:tc>
          <w:tcPr>
            <w:tcW w:w="877" w:type="pct"/>
            <w:tcBorders>
              <w:top w:val="nil"/>
              <w:left w:val="nil"/>
              <w:bottom w:val="single" w:sz="4" w:space="0" w:color="auto"/>
              <w:right w:val="single" w:sz="4" w:space="0" w:color="auto"/>
            </w:tcBorders>
            <w:shd w:val="clear" w:color="auto" w:fill="auto"/>
            <w:noWrap/>
            <w:vAlign w:val="center"/>
            <w:hideMark/>
          </w:tcPr>
          <w:p w14:paraId="76F8B380" w14:textId="77777777" w:rsidR="00C4196E" w:rsidRPr="008A44A9" w:rsidRDefault="00C4196E" w:rsidP="00C4196E">
            <w:pPr>
              <w:spacing w:after="0" w:line="240" w:lineRule="auto"/>
              <w:ind w:left="0" w:firstLine="0"/>
              <w:jc w:val="right"/>
              <w:rPr>
                <w:color w:val="auto"/>
                <w:sz w:val="22"/>
              </w:rPr>
            </w:pPr>
            <w:r w:rsidRPr="008A44A9">
              <w:rPr>
                <w:color w:val="auto"/>
                <w:sz w:val="22"/>
              </w:rPr>
              <w:t>930 000</w:t>
            </w:r>
          </w:p>
        </w:tc>
        <w:tc>
          <w:tcPr>
            <w:tcW w:w="910" w:type="pct"/>
            <w:tcBorders>
              <w:top w:val="nil"/>
              <w:left w:val="nil"/>
              <w:bottom w:val="single" w:sz="4" w:space="0" w:color="auto"/>
              <w:right w:val="single" w:sz="4" w:space="0" w:color="auto"/>
            </w:tcBorders>
            <w:shd w:val="clear" w:color="auto" w:fill="auto"/>
            <w:noWrap/>
            <w:vAlign w:val="center"/>
            <w:hideMark/>
          </w:tcPr>
          <w:p w14:paraId="3E0B1F4D" w14:textId="77777777" w:rsidR="00C4196E" w:rsidRPr="008A44A9" w:rsidRDefault="00C4196E" w:rsidP="00C4196E">
            <w:pPr>
              <w:spacing w:after="0" w:line="240" w:lineRule="auto"/>
              <w:ind w:left="0" w:firstLine="0"/>
              <w:jc w:val="right"/>
              <w:rPr>
                <w:color w:val="auto"/>
                <w:sz w:val="22"/>
              </w:rPr>
            </w:pPr>
            <w:r w:rsidRPr="008A44A9">
              <w:rPr>
                <w:color w:val="auto"/>
                <w:sz w:val="22"/>
              </w:rPr>
              <w:t>-907 814</w:t>
            </w:r>
          </w:p>
        </w:tc>
        <w:tc>
          <w:tcPr>
            <w:tcW w:w="581" w:type="pct"/>
            <w:tcBorders>
              <w:top w:val="nil"/>
              <w:left w:val="nil"/>
              <w:bottom w:val="single" w:sz="4" w:space="0" w:color="auto"/>
              <w:right w:val="single" w:sz="4" w:space="0" w:color="auto"/>
            </w:tcBorders>
            <w:shd w:val="clear" w:color="auto" w:fill="auto"/>
            <w:noWrap/>
            <w:vAlign w:val="center"/>
            <w:hideMark/>
          </w:tcPr>
          <w:p w14:paraId="4BBC92BB" w14:textId="77777777" w:rsidR="00C4196E" w:rsidRPr="008A44A9" w:rsidRDefault="00C4196E" w:rsidP="00C4196E">
            <w:pPr>
              <w:spacing w:after="0" w:line="240" w:lineRule="auto"/>
              <w:ind w:left="0" w:firstLine="0"/>
              <w:jc w:val="right"/>
              <w:rPr>
                <w:color w:val="auto"/>
                <w:sz w:val="22"/>
              </w:rPr>
            </w:pPr>
            <w:r w:rsidRPr="008A44A9">
              <w:rPr>
                <w:color w:val="auto"/>
                <w:sz w:val="22"/>
              </w:rPr>
              <w:t>5 460 857</w:t>
            </w:r>
          </w:p>
        </w:tc>
      </w:tr>
      <w:tr w:rsidR="008A44A9" w:rsidRPr="008A44A9" w14:paraId="59C16F1E" w14:textId="77777777" w:rsidTr="00C4196E">
        <w:trPr>
          <w:trHeight w:val="300"/>
        </w:trPr>
        <w:tc>
          <w:tcPr>
            <w:tcW w:w="1721" w:type="pct"/>
            <w:tcBorders>
              <w:top w:val="nil"/>
              <w:left w:val="single" w:sz="4" w:space="0" w:color="auto"/>
              <w:bottom w:val="single" w:sz="4" w:space="0" w:color="auto"/>
              <w:right w:val="single" w:sz="4" w:space="0" w:color="auto"/>
            </w:tcBorders>
            <w:shd w:val="clear" w:color="auto" w:fill="auto"/>
            <w:noWrap/>
            <w:vAlign w:val="center"/>
            <w:hideMark/>
          </w:tcPr>
          <w:p w14:paraId="27943B7E" w14:textId="77777777" w:rsidR="00C4196E" w:rsidRPr="008A44A9" w:rsidRDefault="00C4196E" w:rsidP="00C4196E">
            <w:pPr>
              <w:spacing w:after="0" w:line="240" w:lineRule="auto"/>
              <w:ind w:left="0" w:firstLine="0"/>
              <w:jc w:val="right"/>
              <w:rPr>
                <w:color w:val="auto"/>
                <w:sz w:val="22"/>
              </w:rPr>
            </w:pPr>
            <w:r w:rsidRPr="008A44A9">
              <w:rPr>
                <w:color w:val="auto"/>
                <w:sz w:val="22"/>
              </w:rPr>
              <w:t>2027</w:t>
            </w:r>
          </w:p>
        </w:tc>
        <w:tc>
          <w:tcPr>
            <w:tcW w:w="910" w:type="pct"/>
            <w:tcBorders>
              <w:top w:val="nil"/>
              <w:left w:val="nil"/>
              <w:bottom w:val="single" w:sz="4" w:space="0" w:color="auto"/>
              <w:right w:val="single" w:sz="4" w:space="0" w:color="auto"/>
            </w:tcBorders>
            <w:shd w:val="clear" w:color="auto" w:fill="auto"/>
            <w:noWrap/>
            <w:vAlign w:val="center"/>
            <w:hideMark/>
          </w:tcPr>
          <w:p w14:paraId="7CBB0751" w14:textId="77777777" w:rsidR="00C4196E" w:rsidRPr="008A44A9" w:rsidRDefault="00C4196E" w:rsidP="00C4196E">
            <w:pPr>
              <w:spacing w:after="0" w:line="240" w:lineRule="auto"/>
              <w:ind w:left="0" w:firstLine="0"/>
              <w:jc w:val="left"/>
              <w:rPr>
                <w:color w:val="auto"/>
                <w:sz w:val="22"/>
              </w:rPr>
            </w:pPr>
            <w:r w:rsidRPr="008A44A9">
              <w:rPr>
                <w:color w:val="auto"/>
                <w:sz w:val="22"/>
              </w:rPr>
              <w:t> </w:t>
            </w:r>
          </w:p>
        </w:tc>
        <w:tc>
          <w:tcPr>
            <w:tcW w:w="877" w:type="pct"/>
            <w:tcBorders>
              <w:top w:val="nil"/>
              <w:left w:val="nil"/>
              <w:bottom w:val="single" w:sz="4" w:space="0" w:color="auto"/>
              <w:right w:val="single" w:sz="4" w:space="0" w:color="auto"/>
            </w:tcBorders>
            <w:shd w:val="clear" w:color="auto" w:fill="auto"/>
            <w:noWrap/>
            <w:vAlign w:val="center"/>
            <w:hideMark/>
          </w:tcPr>
          <w:p w14:paraId="2E14B79F" w14:textId="77777777" w:rsidR="00C4196E" w:rsidRPr="008A44A9" w:rsidRDefault="00C4196E" w:rsidP="00C4196E">
            <w:pPr>
              <w:spacing w:after="0" w:line="240" w:lineRule="auto"/>
              <w:ind w:left="0" w:firstLine="0"/>
              <w:jc w:val="right"/>
              <w:rPr>
                <w:color w:val="auto"/>
                <w:sz w:val="22"/>
              </w:rPr>
            </w:pPr>
            <w:r w:rsidRPr="008A44A9">
              <w:rPr>
                <w:color w:val="auto"/>
                <w:sz w:val="22"/>
              </w:rPr>
              <w:t>800 000</w:t>
            </w:r>
          </w:p>
        </w:tc>
        <w:tc>
          <w:tcPr>
            <w:tcW w:w="910" w:type="pct"/>
            <w:tcBorders>
              <w:top w:val="nil"/>
              <w:left w:val="nil"/>
              <w:bottom w:val="single" w:sz="4" w:space="0" w:color="auto"/>
              <w:right w:val="single" w:sz="4" w:space="0" w:color="auto"/>
            </w:tcBorders>
            <w:shd w:val="clear" w:color="auto" w:fill="auto"/>
            <w:noWrap/>
            <w:vAlign w:val="center"/>
            <w:hideMark/>
          </w:tcPr>
          <w:p w14:paraId="6BD518B7" w14:textId="77777777" w:rsidR="00C4196E" w:rsidRPr="008A44A9" w:rsidRDefault="00C4196E" w:rsidP="00C4196E">
            <w:pPr>
              <w:spacing w:after="0" w:line="240" w:lineRule="auto"/>
              <w:ind w:left="0" w:firstLine="0"/>
              <w:jc w:val="right"/>
              <w:rPr>
                <w:color w:val="auto"/>
                <w:sz w:val="22"/>
              </w:rPr>
            </w:pPr>
            <w:r w:rsidRPr="008A44A9">
              <w:rPr>
                <w:color w:val="auto"/>
                <w:sz w:val="22"/>
              </w:rPr>
              <w:t>-982 503</w:t>
            </w:r>
          </w:p>
        </w:tc>
        <w:tc>
          <w:tcPr>
            <w:tcW w:w="581" w:type="pct"/>
            <w:tcBorders>
              <w:top w:val="nil"/>
              <w:left w:val="nil"/>
              <w:bottom w:val="single" w:sz="4" w:space="0" w:color="auto"/>
              <w:right w:val="single" w:sz="4" w:space="0" w:color="auto"/>
            </w:tcBorders>
            <w:shd w:val="clear" w:color="auto" w:fill="auto"/>
            <w:noWrap/>
            <w:vAlign w:val="center"/>
            <w:hideMark/>
          </w:tcPr>
          <w:p w14:paraId="69220908" w14:textId="77777777" w:rsidR="00C4196E" w:rsidRPr="008A44A9" w:rsidRDefault="00C4196E" w:rsidP="00C4196E">
            <w:pPr>
              <w:spacing w:after="0" w:line="240" w:lineRule="auto"/>
              <w:ind w:left="0" w:firstLine="0"/>
              <w:jc w:val="right"/>
              <w:rPr>
                <w:color w:val="auto"/>
                <w:sz w:val="22"/>
              </w:rPr>
            </w:pPr>
            <w:r w:rsidRPr="008A44A9">
              <w:rPr>
                <w:color w:val="auto"/>
                <w:sz w:val="22"/>
              </w:rPr>
              <w:t>5 278 354</w:t>
            </w:r>
          </w:p>
        </w:tc>
      </w:tr>
      <w:tr w:rsidR="008A44A9" w:rsidRPr="008A44A9" w14:paraId="296CCE49" w14:textId="77777777" w:rsidTr="00C4196E">
        <w:trPr>
          <w:trHeight w:val="300"/>
        </w:trPr>
        <w:tc>
          <w:tcPr>
            <w:tcW w:w="1721" w:type="pct"/>
            <w:tcBorders>
              <w:top w:val="nil"/>
              <w:left w:val="single" w:sz="4" w:space="0" w:color="auto"/>
              <w:bottom w:val="single" w:sz="4" w:space="0" w:color="auto"/>
              <w:right w:val="single" w:sz="4" w:space="0" w:color="auto"/>
            </w:tcBorders>
            <w:shd w:val="clear" w:color="auto" w:fill="auto"/>
            <w:noWrap/>
            <w:vAlign w:val="center"/>
            <w:hideMark/>
          </w:tcPr>
          <w:p w14:paraId="6CD0AB5C" w14:textId="77777777" w:rsidR="00C4196E" w:rsidRPr="008A44A9" w:rsidRDefault="00C4196E" w:rsidP="00C4196E">
            <w:pPr>
              <w:spacing w:after="0" w:line="240" w:lineRule="auto"/>
              <w:ind w:left="0" w:firstLine="0"/>
              <w:jc w:val="right"/>
              <w:rPr>
                <w:color w:val="auto"/>
                <w:sz w:val="22"/>
              </w:rPr>
            </w:pPr>
            <w:r w:rsidRPr="008A44A9">
              <w:rPr>
                <w:color w:val="auto"/>
                <w:sz w:val="22"/>
              </w:rPr>
              <w:t>2028</w:t>
            </w:r>
          </w:p>
        </w:tc>
        <w:tc>
          <w:tcPr>
            <w:tcW w:w="910" w:type="pct"/>
            <w:tcBorders>
              <w:top w:val="nil"/>
              <w:left w:val="nil"/>
              <w:bottom w:val="single" w:sz="4" w:space="0" w:color="auto"/>
              <w:right w:val="single" w:sz="4" w:space="0" w:color="auto"/>
            </w:tcBorders>
            <w:shd w:val="clear" w:color="auto" w:fill="auto"/>
            <w:noWrap/>
            <w:vAlign w:val="center"/>
            <w:hideMark/>
          </w:tcPr>
          <w:p w14:paraId="1C4AE3FB" w14:textId="77777777" w:rsidR="00C4196E" w:rsidRPr="008A44A9" w:rsidRDefault="00C4196E" w:rsidP="00C4196E">
            <w:pPr>
              <w:spacing w:after="0" w:line="240" w:lineRule="auto"/>
              <w:ind w:left="0" w:firstLine="0"/>
              <w:jc w:val="left"/>
              <w:rPr>
                <w:color w:val="auto"/>
                <w:sz w:val="22"/>
              </w:rPr>
            </w:pPr>
            <w:r w:rsidRPr="008A44A9">
              <w:rPr>
                <w:color w:val="auto"/>
                <w:sz w:val="22"/>
              </w:rPr>
              <w:t> </w:t>
            </w:r>
          </w:p>
        </w:tc>
        <w:tc>
          <w:tcPr>
            <w:tcW w:w="877" w:type="pct"/>
            <w:tcBorders>
              <w:top w:val="nil"/>
              <w:left w:val="nil"/>
              <w:bottom w:val="single" w:sz="4" w:space="0" w:color="auto"/>
              <w:right w:val="single" w:sz="4" w:space="0" w:color="auto"/>
            </w:tcBorders>
            <w:shd w:val="clear" w:color="auto" w:fill="auto"/>
            <w:noWrap/>
            <w:vAlign w:val="center"/>
            <w:hideMark/>
          </w:tcPr>
          <w:p w14:paraId="0018DBE5" w14:textId="77777777" w:rsidR="00C4196E" w:rsidRPr="008A44A9" w:rsidRDefault="00C4196E" w:rsidP="00C4196E">
            <w:pPr>
              <w:spacing w:after="0" w:line="240" w:lineRule="auto"/>
              <w:ind w:left="0" w:firstLine="0"/>
              <w:jc w:val="right"/>
              <w:rPr>
                <w:color w:val="auto"/>
                <w:sz w:val="22"/>
              </w:rPr>
            </w:pPr>
            <w:r w:rsidRPr="008A44A9">
              <w:rPr>
                <w:color w:val="auto"/>
                <w:sz w:val="22"/>
              </w:rPr>
              <w:t>1 650 000</w:t>
            </w:r>
          </w:p>
        </w:tc>
        <w:tc>
          <w:tcPr>
            <w:tcW w:w="910" w:type="pct"/>
            <w:tcBorders>
              <w:top w:val="nil"/>
              <w:left w:val="nil"/>
              <w:bottom w:val="single" w:sz="4" w:space="0" w:color="auto"/>
              <w:right w:val="single" w:sz="4" w:space="0" w:color="auto"/>
            </w:tcBorders>
            <w:shd w:val="clear" w:color="auto" w:fill="auto"/>
            <w:noWrap/>
            <w:vAlign w:val="center"/>
            <w:hideMark/>
          </w:tcPr>
          <w:p w14:paraId="54B88D26" w14:textId="77777777" w:rsidR="00C4196E" w:rsidRPr="008A44A9" w:rsidRDefault="00C4196E" w:rsidP="00C4196E">
            <w:pPr>
              <w:spacing w:after="0" w:line="240" w:lineRule="auto"/>
              <w:ind w:left="0" w:firstLine="0"/>
              <w:jc w:val="right"/>
              <w:rPr>
                <w:color w:val="auto"/>
                <w:sz w:val="22"/>
              </w:rPr>
            </w:pPr>
            <w:r w:rsidRPr="008A44A9">
              <w:rPr>
                <w:color w:val="auto"/>
                <w:sz w:val="22"/>
              </w:rPr>
              <w:t>-1 062 683</w:t>
            </w:r>
          </w:p>
        </w:tc>
        <w:tc>
          <w:tcPr>
            <w:tcW w:w="581" w:type="pct"/>
            <w:tcBorders>
              <w:top w:val="nil"/>
              <w:left w:val="nil"/>
              <w:bottom w:val="single" w:sz="4" w:space="0" w:color="auto"/>
              <w:right w:val="single" w:sz="4" w:space="0" w:color="auto"/>
            </w:tcBorders>
            <w:shd w:val="clear" w:color="auto" w:fill="auto"/>
            <w:noWrap/>
            <w:vAlign w:val="center"/>
            <w:hideMark/>
          </w:tcPr>
          <w:p w14:paraId="470BC40C" w14:textId="77777777" w:rsidR="00C4196E" w:rsidRPr="008A44A9" w:rsidRDefault="00C4196E" w:rsidP="00C4196E">
            <w:pPr>
              <w:spacing w:after="0" w:line="240" w:lineRule="auto"/>
              <w:ind w:left="0" w:firstLine="0"/>
              <w:jc w:val="right"/>
              <w:rPr>
                <w:color w:val="auto"/>
                <w:sz w:val="22"/>
              </w:rPr>
            </w:pPr>
            <w:r w:rsidRPr="008A44A9">
              <w:rPr>
                <w:color w:val="auto"/>
                <w:sz w:val="22"/>
              </w:rPr>
              <w:t>5 865 671</w:t>
            </w:r>
          </w:p>
        </w:tc>
      </w:tr>
      <w:tr w:rsidR="008A44A9" w:rsidRPr="008A44A9" w14:paraId="37596EAB" w14:textId="77777777" w:rsidTr="00C4196E">
        <w:trPr>
          <w:trHeight w:val="300"/>
        </w:trPr>
        <w:tc>
          <w:tcPr>
            <w:tcW w:w="1721" w:type="pct"/>
            <w:tcBorders>
              <w:top w:val="nil"/>
              <w:left w:val="single" w:sz="4" w:space="0" w:color="auto"/>
              <w:bottom w:val="single" w:sz="4" w:space="0" w:color="auto"/>
              <w:right w:val="single" w:sz="4" w:space="0" w:color="auto"/>
            </w:tcBorders>
            <w:shd w:val="clear" w:color="auto" w:fill="auto"/>
            <w:noWrap/>
            <w:vAlign w:val="center"/>
            <w:hideMark/>
          </w:tcPr>
          <w:p w14:paraId="4E329CC3" w14:textId="77777777" w:rsidR="00C4196E" w:rsidRPr="008A44A9" w:rsidRDefault="00C4196E" w:rsidP="00C4196E">
            <w:pPr>
              <w:spacing w:after="0" w:line="240" w:lineRule="auto"/>
              <w:ind w:left="0" w:firstLine="0"/>
              <w:jc w:val="right"/>
              <w:rPr>
                <w:color w:val="auto"/>
                <w:sz w:val="22"/>
              </w:rPr>
            </w:pPr>
            <w:r w:rsidRPr="008A44A9">
              <w:rPr>
                <w:color w:val="auto"/>
                <w:sz w:val="22"/>
              </w:rPr>
              <w:t>2029</w:t>
            </w:r>
          </w:p>
        </w:tc>
        <w:tc>
          <w:tcPr>
            <w:tcW w:w="910" w:type="pct"/>
            <w:tcBorders>
              <w:top w:val="nil"/>
              <w:left w:val="nil"/>
              <w:bottom w:val="nil"/>
              <w:right w:val="nil"/>
            </w:tcBorders>
            <w:shd w:val="clear" w:color="auto" w:fill="auto"/>
            <w:noWrap/>
            <w:vAlign w:val="bottom"/>
            <w:hideMark/>
          </w:tcPr>
          <w:p w14:paraId="06B4C14E" w14:textId="77777777" w:rsidR="00C4196E" w:rsidRPr="008A44A9" w:rsidRDefault="00C4196E" w:rsidP="00C4196E">
            <w:pPr>
              <w:spacing w:after="0" w:line="240" w:lineRule="auto"/>
              <w:ind w:left="0" w:firstLine="0"/>
              <w:jc w:val="right"/>
              <w:rPr>
                <w:color w:val="auto"/>
                <w:sz w:val="22"/>
              </w:rPr>
            </w:pPr>
          </w:p>
        </w:tc>
        <w:tc>
          <w:tcPr>
            <w:tcW w:w="877" w:type="pct"/>
            <w:tcBorders>
              <w:top w:val="nil"/>
              <w:left w:val="single" w:sz="4" w:space="0" w:color="auto"/>
              <w:bottom w:val="nil"/>
              <w:right w:val="single" w:sz="4" w:space="0" w:color="auto"/>
            </w:tcBorders>
            <w:shd w:val="clear" w:color="auto" w:fill="auto"/>
            <w:noWrap/>
            <w:vAlign w:val="center"/>
            <w:hideMark/>
          </w:tcPr>
          <w:p w14:paraId="5F68865B" w14:textId="77777777" w:rsidR="00C4196E" w:rsidRPr="008A44A9" w:rsidRDefault="00C4196E" w:rsidP="00C4196E">
            <w:pPr>
              <w:spacing w:after="0" w:line="240" w:lineRule="auto"/>
              <w:ind w:left="0" w:firstLine="0"/>
              <w:jc w:val="right"/>
              <w:rPr>
                <w:color w:val="auto"/>
                <w:sz w:val="22"/>
              </w:rPr>
            </w:pPr>
            <w:r w:rsidRPr="008A44A9">
              <w:rPr>
                <w:color w:val="auto"/>
                <w:sz w:val="22"/>
              </w:rPr>
              <w:t>1 500 000</w:t>
            </w:r>
          </w:p>
        </w:tc>
        <w:tc>
          <w:tcPr>
            <w:tcW w:w="910" w:type="pct"/>
            <w:tcBorders>
              <w:top w:val="nil"/>
              <w:left w:val="nil"/>
              <w:bottom w:val="nil"/>
              <w:right w:val="single" w:sz="4" w:space="0" w:color="auto"/>
            </w:tcBorders>
            <w:shd w:val="clear" w:color="auto" w:fill="auto"/>
            <w:noWrap/>
            <w:vAlign w:val="center"/>
            <w:hideMark/>
          </w:tcPr>
          <w:p w14:paraId="47F733AA" w14:textId="77777777" w:rsidR="00C4196E" w:rsidRPr="008A44A9" w:rsidRDefault="00C4196E" w:rsidP="00C4196E">
            <w:pPr>
              <w:spacing w:after="0" w:line="240" w:lineRule="auto"/>
              <w:ind w:left="0" w:firstLine="0"/>
              <w:jc w:val="right"/>
              <w:rPr>
                <w:color w:val="auto"/>
                <w:sz w:val="22"/>
              </w:rPr>
            </w:pPr>
            <w:r w:rsidRPr="008A44A9">
              <w:rPr>
                <w:color w:val="auto"/>
                <w:sz w:val="22"/>
              </w:rPr>
              <w:t>-1 171 574</w:t>
            </w:r>
          </w:p>
        </w:tc>
        <w:tc>
          <w:tcPr>
            <w:tcW w:w="581" w:type="pct"/>
            <w:tcBorders>
              <w:top w:val="nil"/>
              <w:left w:val="nil"/>
              <w:bottom w:val="single" w:sz="4" w:space="0" w:color="auto"/>
              <w:right w:val="single" w:sz="4" w:space="0" w:color="auto"/>
            </w:tcBorders>
            <w:shd w:val="clear" w:color="auto" w:fill="auto"/>
            <w:noWrap/>
            <w:vAlign w:val="center"/>
            <w:hideMark/>
          </w:tcPr>
          <w:p w14:paraId="7185DC18" w14:textId="77777777" w:rsidR="00C4196E" w:rsidRPr="008A44A9" w:rsidRDefault="00C4196E" w:rsidP="00C4196E">
            <w:pPr>
              <w:spacing w:after="0" w:line="240" w:lineRule="auto"/>
              <w:ind w:left="0" w:firstLine="0"/>
              <w:jc w:val="right"/>
              <w:rPr>
                <w:color w:val="auto"/>
                <w:sz w:val="22"/>
              </w:rPr>
            </w:pPr>
            <w:r w:rsidRPr="008A44A9">
              <w:rPr>
                <w:color w:val="auto"/>
                <w:sz w:val="22"/>
              </w:rPr>
              <w:t>6 194 097</w:t>
            </w:r>
          </w:p>
        </w:tc>
      </w:tr>
      <w:tr w:rsidR="008A44A9" w:rsidRPr="008A44A9" w14:paraId="3A7F12A4" w14:textId="77777777" w:rsidTr="00C4196E">
        <w:trPr>
          <w:trHeight w:val="300"/>
        </w:trPr>
        <w:tc>
          <w:tcPr>
            <w:tcW w:w="1721" w:type="pct"/>
            <w:tcBorders>
              <w:top w:val="nil"/>
              <w:left w:val="single" w:sz="4" w:space="0" w:color="auto"/>
              <w:bottom w:val="single" w:sz="4" w:space="0" w:color="auto"/>
              <w:right w:val="single" w:sz="4" w:space="0" w:color="auto"/>
            </w:tcBorders>
            <w:shd w:val="clear" w:color="auto" w:fill="auto"/>
            <w:noWrap/>
            <w:vAlign w:val="center"/>
            <w:hideMark/>
          </w:tcPr>
          <w:p w14:paraId="7CF769F6" w14:textId="77777777" w:rsidR="00C4196E" w:rsidRPr="008A44A9" w:rsidRDefault="00C4196E" w:rsidP="00C4196E">
            <w:pPr>
              <w:spacing w:after="0" w:line="240" w:lineRule="auto"/>
              <w:ind w:left="0" w:firstLine="0"/>
              <w:jc w:val="left"/>
              <w:rPr>
                <w:b/>
                <w:bCs/>
                <w:color w:val="auto"/>
                <w:sz w:val="22"/>
              </w:rPr>
            </w:pPr>
            <w:r w:rsidRPr="008A44A9">
              <w:rPr>
                <w:b/>
                <w:bCs/>
                <w:color w:val="auto"/>
                <w:sz w:val="22"/>
              </w:rPr>
              <w:t>Laenukohustuste jääk 31.12.2029</w:t>
            </w:r>
          </w:p>
        </w:tc>
        <w:tc>
          <w:tcPr>
            <w:tcW w:w="910" w:type="pct"/>
            <w:tcBorders>
              <w:top w:val="single" w:sz="4" w:space="0" w:color="auto"/>
              <w:left w:val="nil"/>
              <w:bottom w:val="single" w:sz="4" w:space="0" w:color="auto"/>
              <w:right w:val="single" w:sz="4" w:space="0" w:color="auto"/>
            </w:tcBorders>
            <w:shd w:val="clear" w:color="auto" w:fill="auto"/>
            <w:noWrap/>
            <w:vAlign w:val="center"/>
            <w:hideMark/>
          </w:tcPr>
          <w:p w14:paraId="3AA90C63" w14:textId="77777777" w:rsidR="00C4196E" w:rsidRPr="008A44A9" w:rsidRDefault="00C4196E" w:rsidP="00C4196E">
            <w:pPr>
              <w:spacing w:after="0" w:line="240" w:lineRule="auto"/>
              <w:ind w:left="0" w:firstLine="0"/>
              <w:jc w:val="left"/>
              <w:rPr>
                <w:color w:val="auto"/>
                <w:sz w:val="22"/>
              </w:rPr>
            </w:pPr>
            <w:r w:rsidRPr="008A44A9">
              <w:rPr>
                <w:color w:val="auto"/>
                <w:sz w:val="22"/>
              </w:rPr>
              <w:t> </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14:paraId="024CFBEC" w14:textId="77777777" w:rsidR="00C4196E" w:rsidRPr="008A44A9" w:rsidRDefault="00C4196E" w:rsidP="00C4196E">
            <w:pPr>
              <w:spacing w:after="0" w:line="240" w:lineRule="auto"/>
              <w:ind w:left="0" w:firstLine="0"/>
              <w:jc w:val="left"/>
              <w:rPr>
                <w:color w:val="auto"/>
                <w:sz w:val="22"/>
              </w:rPr>
            </w:pPr>
            <w:r w:rsidRPr="008A44A9">
              <w:rPr>
                <w:color w:val="auto"/>
                <w:sz w:val="22"/>
              </w:rPr>
              <w:t> </w:t>
            </w:r>
          </w:p>
        </w:tc>
        <w:tc>
          <w:tcPr>
            <w:tcW w:w="910" w:type="pct"/>
            <w:tcBorders>
              <w:top w:val="single" w:sz="4" w:space="0" w:color="auto"/>
              <w:left w:val="nil"/>
              <w:bottom w:val="single" w:sz="4" w:space="0" w:color="auto"/>
              <w:right w:val="single" w:sz="4" w:space="0" w:color="auto"/>
            </w:tcBorders>
            <w:shd w:val="clear" w:color="auto" w:fill="auto"/>
            <w:noWrap/>
            <w:vAlign w:val="bottom"/>
            <w:hideMark/>
          </w:tcPr>
          <w:p w14:paraId="5E694AEC" w14:textId="77777777" w:rsidR="00C4196E" w:rsidRPr="008A44A9" w:rsidRDefault="00C4196E" w:rsidP="00C4196E">
            <w:pPr>
              <w:spacing w:after="0" w:line="240" w:lineRule="auto"/>
              <w:ind w:left="0" w:firstLine="0"/>
              <w:jc w:val="left"/>
              <w:rPr>
                <w:rFonts w:ascii="Calibri" w:hAnsi="Calibri" w:cs="Calibri"/>
                <w:color w:val="auto"/>
                <w:sz w:val="22"/>
              </w:rPr>
            </w:pPr>
            <w:r w:rsidRPr="008A44A9">
              <w:rPr>
                <w:rFonts w:ascii="Calibri" w:hAnsi="Calibri" w:cs="Calibri"/>
                <w:color w:val="auto"/>
                <w:sz w:val="22"/>
              </w:rPr>
              <w:t> </w:t>
            </w:r>
          </w:p>
        </w:tc>
        <w:tc>
          <w:tcPr>
            <w:tcW w:w="581" w:type="pct"/>
            <w:tcBorders>
              <w:top w:val="nil"/>
              <w:left w:val="nil"/>
              <w:bottom w:val="single" w:sz="4" w:space="0" w:color="auto"/>
              <w:right w:val="single" w:sz="4" w:space="0" w:color="auto"/>
            </w:tcBorders>
            <w:shd w:val="clear" w:color="auto" w:fill="auto"/>
            <w:noWrap/>
            <w:vAlign w:val="center"/>
            <w:hideMark/>
          </w:tcPr>
          <w:p w14:paraId="086C36CD" w14:textId="77777777" w:rsidR="00C4196E" w:rsidRPr="008A44A9" w:rsidRDefault="00C4196E" w:rsidP="00C4196E">
            <w:pPr>
              <w:spacing w:after="0" w:line="240" w:lineRule="auto"/>
              <w:ind w:left="0" w:firstLine="0"/>
              <w:jc w:val="right"/>
              <w:rPr>
                <w:b/>
                <w:bCs/>
                <w:color w:val="auto"/>
                <w:sz w:val="22"/>
              </w:rPr>
            </w:pPr>
            <w:r w:rsidRPr="008A44A9">
              <w:rPr>
                <w:b/>
                <w:bCs/>
                <w:color w:val="auto"/>
                <w:sz w:val="22"/>
              </w:rPr>
              <w:t>6 194 097</w:t>
            </w:r>
          </w:p>
        </w:tc>
      </w:tr>
    </w:tbl>
    <w:p w14:paraId="245F3244" w14:textId="77777777" w:rsidR="00C47199" w:rsidRPr="00C4196E" w:rsidRDefault="00C47199" w:rsidP="00D55E49">
      <w:pPr>
        <w:pStyle w:val="Phitekst"/>
        <w:shd w:val="clear" w:color="auto" w:fill="FFFFFF" w:themeFill="background1"/>
        <w:rPr>
          <w:rFonts w:ascii="Times New Roman" w:hAnsi="Times New Roman" w:cs="Times New Roman"/>
          <w:b/>
          <w:bCs/>
          <w:color w:val="4472C4" w:themeColor="accent1"/>
          <w:sz w:val="24"/>
          <w:szCs w:val="24"/>
        </w:rPr>
      </w:pPr>
    </w:p>
    <w:p w14:paraId="7D076C95" w14:textId="188554CB" w:rsidR="00830187" w:rsidRDefault="00830187" w:rsidP="00D55E49">
      <w:pPr>
        <w:pStyle w:val="Phitekst"/>
        <w:shd w:val="clear" w:color="auto" w:fill="FFFFFF" w:themeFill="background1"/>
        <w:rPr>
          <w:rFonts w:ascii="Times New Roman" w:hAnsi="Times New Roman" w:cs="Times New Roman"/>
          <w:b/>
          <w:bCs/>
          <w:sz w:val="24"/>
          <w:szCs w:val="24"/>
        </w:rPr>
      </w:pPr>
      <w:r w:rsidRPr="00EE0189">
        <w:rPr>
          <w:rFonts w:ascii="Times New Roman" w:hAnsi="Times New Roman" w:cs="Times New Roman"/>
          <w:b/>
          <w:bCs/>
          <w:sz w:val="24"/>
          <w:szCs w:val="24"/>
        </w:rPr>
        <w:t xml:space="preserve">Likviidsete varade muutus  </w:t>
      </w:r>
    </w:p>
    <w:p w14:paraId="74E6A016" w14:textId="77777777" w:rsidR="000A2194" w:rsidRPr="00EE0189" w:rsidRDefault="000A2194" w:rsidP="00D55E49">
      <w:pPr>
        <w:pStyle w:val="Phitekst"/>
        <w:shd w:val="clear" w:color="auto" w:fill="FFFFFF" w:themeFill="background1"/>
        <w:rPr>
          <w:rFonts w:ascii="Times New Roman" w:hAnsi="Times New Roman" w:cs="Times New Roman"/>
          <w:b/>
          <w:bCs/>
          <w:sz w:val="24"/>
          <w:szCs w:val="24"/>
        </w:rPr>
      </w:pPr>
    </w:p>
    <w:p w14:paraId="56D824DF" w14:textId="4E5BB9E2" w:rsidR="0069681A" w:rsidRPr="00A331CF" w:rsidRDefault="00830187" w:rsidP="00531438">
      <w:pPr>
        <w:pStyle w:val="Phitekst"/>
        <w:shd w:val="clear" w:color="auto" w:fill="FFFFFF" w:themeFill="background1"/>
        <w:rPr>
          <w:rFonts w:ascii="Times New Roman" w:hAnsi="Times New Roman" w:cs="Times New Roman"/>
          <w:sz w:val="24"/>
          <w:szCs w:val="24"/>
        </w:rPr>
      </w:pPr>
      <w:r w:rsidRPr="00A331CF">
        <w:rPr>
          <w:rFonts w:ascii="Times New Roman" w:hAnsi="Times New Roman" w:cs="Times New Roman"/>
          <w:sz w:val="24"/>
          <w:szCs w:val="24"/>
        </w:rPr>
        <w:t>Likviidsete varade jääk 202</w:t>
      </w:r>
      <w:r w:rsidR="007549D0" w:rsidRPr="00A331CF">
        <w:rPr>
          <w:rFonts w:ascii="Times New Roman" w:hAnsi="Times New Roman" w:cs="Times New Roman"/>
          <w:sz w:val="24"/>
          <w:szCs w:val="24"/>
        </w:rPr>
        <w:t>5</w:t>
      </w:r>
      <w:r w:rsidRPr="00A331CF">
        <w:rPr>
          <w:rFonts w:ascii="Times New Roman" w:hAnsi="Times New Roman" w:cs="Times New Roman"/>
          <w:sz w:val="24"/>
          <w:szCs w:val="24"/>
        </w:rPr>
        <w:t>. aasta lõpuks on prognoositud</w:t>
      </w:r>
      <w:r w:rsidR="00C47199" w:rsidRPr="00A331CF">
        <w:rPr>
          <w:rFonts w:ascii="Times New Roman" w:hAnsi="Times New Roman" w:cs="Times New Roman"/>
          <w:sz w:val="24"/>
          <w:szCs w:val="24"/>
        </w:rPr>
        <w:t xml:space="preserve"> </w:t>
      </w:r>
      <w:r w:rsidR="00C4196E" w:rsidRPr="00A331CF">
        <w:rPr>
          <w:rFonts w:ascii="Times New Roman" w:hAnsi="Times New Roman" w:cs="Times New Roman"/>
          <w:sz w:val="24"/>
          <w:szCs w:val="24"/>
        </w:rPr>
        <w:t>64 159</w:t>
      </w:r>
      <w:r w:rsidRPr="00A331CF">
        <w:rPr>
          <w:rFonts w:ascii="Times New Roman" w:hAnsi="Times New Roman" w:cs="Times New Roman"/>
          <w:sz w:val="24"/>
          <w:szCs w:val="24"/>
        </w:rPr>
        <w:t xml:space="preserve"> eurot</w:t>
      </w:r>
      <w:r w:rsidR="00090F6D" w:rsidRPr="00A331CF">
        <w:rPr>
          <w:rFonts w:ascii="Times New Roman" w:hAnsi="Times New Roman" w:cs="Times New Roman"/>
          <w:sz w:val="24"/>
          <w:szCs w:val="24"/>
        </w:rPr>
        <w:t xml:space="preserve">. </w:t>
      </w:r>
      <w:r w:rsidRPr="00A331CF">
        <w:rPr>
          <w:rFonts w:ascii="Times New Roman" w:hAnsi="Times New Roman" w:cs="Times New Roman"/>
          <w:sz w:val="24"/>
          <w:szCs w:val="24"/>
        </w:rPr>
        <w:t>202</w:t>
      </w:r>
      <w:r w:rsidR="00A331CF" w:rsidRPr="00A331CF">
        <w:rPr>
          <w:rFonts w:ascii="Times New Roman" w:hAnsi="Times New Roman" w:cs="Times New Roman"/>
          <w:sz w:val="24"/>
          <w:szCs w:val="24"/>
        </w:rPr>
        <w:t>6</w:t>
      </w:r>
      <w:r w:rsidRPr="00A331CF">
        <w:rPr>
          <w:rFonts w:ascii="Times New Roman" w:hAnsi="Times New Roman" w:cs="Times New Roman"/>
          <w:sz w:val="24"/>
          <w:szCs w:val="24"/>
        </w:rPr>
        <w:t>. aasta</w:t>
      </w:r>
      <w:r w:rsidR="00A331CF" w:rsidRPr="00A331CF">
        <w:rPr>
          <w:rFonts w:ascii="Times New Roman" w:hAnsi="Times New Roman" w:cs="Times New Roman"/>
          <w:sz w:val="24"/>
          <w:szCs w:val="24"/>
        </w:rPr>
        <w:t xml:space="preserve"> lõpust alates</w:t>
      </w:r>
      <w:r w:rsidR="00C4196E" w:rsidRPr="00A331CF">
        <w:rPr>
          <w:rFonts w:ascii="Times New Roman" w:hAnsi="Times New Roman" w:cs="Times New Roman"/>
          <w:sz w:val="24"/>
          <w:szCs w:val="24"/>
        </w:rPr>
        <w:t xml:space="preserve">  hakkab likviidsete varade jääk kasvama.</w:t>
      </w:r>
      <w:r w:rsidR="00090F6D" w:rsidRPr="00A331CF">
        <w:rPr>
          <w:rFonts w:ascii="Times New Roman" w:hAnsi="Times New Roman" w:cs="Times New Roman"/>
          <w:sz w:val="24"/>
          <w:szCs w:val="24"/>
        </w:rPr>
        <w:t xml:space="preserve"> </w:t>
      </w:r>
    </w:p>
    <w:sectPr w:rsidR="0069681A" w:rsidRPr="00A331CF" w:rsidSect="00531438">
      <w:pgSz w:w="12240" w:h="15840"/>
      <w:pgMar w:top="771" w:right="1140" w:bottom="624" w:left="114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EAE"/>
    <w:multiLevelType w:val="hybridMultilevel"/>
    <w:tmpl w:val="525AA8AE"/>
    <w:lvl w:ilvl="0" w:tplc="F0DCDA1C">
      <w:start w:val="1"/>
      <w:numFmt w:val="bullet"/>
      <w:lvlText w:val="•"/>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600AB2">
      <w:start w:val="1"/>
      <w:numFmt w:val="bullet"/>
      <w:lvlText w:val="o"/>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E6519A">
      <w:start w:val="1"/>
      <w:numFmt w:val="bullet"/>
      <w:lvlText w:val="▪"/>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DCDA1C">
      <w:start w:val="1"/>
      <w:numFmt w:val="bullet"/>
      <w:lvlText w:val="•"/>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8E896">
      <w:start w:val="1"/>
      <w:numFmt w:val="bullet"/>
      <w:lvlText w:val="o"/>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F0915E">
      <w:start w:val="1"/>
      <w:numFmt w:val="bullet"/>
      <w:lvlText w:val="▪"/>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3A665A">
      <w:start w:val="1"/>
      <w:numFmt w:val="bullet"/>
      <w:lvlText w:val="•"/>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863F8">
      <w:start w:val="1"/>
      <w:numFmt w:val="bullet"/>
      <w:lvlText w:val="o"/>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2089A">
      <w:start w:val="1"/>
      <w:numFmt w:val="bullet"/>
      <w:lvlText w:val="▪"/>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4101A4"/>
    <w:multiLevelType w:val="hybridMultilevel"/>
    <w:tmpl w:val="1E06490E"/>
    <w:lvl w:ilvl="0" w:tplc="08A60CAE">
      <w:start w:val="1"/>
      <w:numFmt w:val="bullet"/>
      <w:lvlText w:val="-"/>
      <w:lvlJc w:val="left"/>
      <w:pPr>
        <w:ind w:left="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C22A08">
      <w:start w:val="1"/>
      <w:numFmt w:val="bullet"/>
      <w:lvlText w:val="o"/>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1A8250">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FE951A">
      <w:start w:val="1"/>
      <w:numFmt w:val="bullet"/>
      <w:lvlText w:val="•"/>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167792">
      <w:start w:val="1"/>
      <w:numFmt w:val="bullet"/>
      <w:lvlText w:val="o"/>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8C1C0">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AA55A">
      <w:start w:val="1"/>
      <w:numFmt w:val="bullet"/>
      <w:lvlText w:val="•"/>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6A0ED8">
      <w:start w:val="1"/>
      <w:numFmt w:val="bullet"/>
      <w:lvlText w:val="o"/>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0A03B8">
      <w:start w:val="1"/>
      <w:numFmt w:val="bullet"/>
      <w:lvlText w:val="▪"/>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C62329"/>
    <w:multiLevelType w:val="hybridMultilevel"/>
    <w:tmpl w:val="4C3AD91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319737DE"/>
    <w:multiLevelType w:val="hybridMultilevel"/>
    <w:tmpl w:val="DC06516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3C04359F"/>
    <w:multiLevelType w:val="hybridMultilevel"/>
    <w:tmpl w:val="8684FAF6"/>
    <w:lvl w:ilvl="0" w:tplc="4BBCE542">
      <w:start w:val="201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A09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66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E6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8B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EF4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C8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AE0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C9A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6E320A"/>
    <w:multiLevelType w:val="hybridMultilevel"/>
    <w:tmpl w:val="D4E621E2"/>
    <w:lvl w:ilvl="0" w:tplc="F0DCDA1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11B4858"/>
    <w:multiLevelType w:val="hybridMultilevel"/>
    <w:tmpl w:val="429CCEB4"/>
    <w:lvl w:ilvl="0" w:tplc="6764E5F8">
      <w:start w:val="201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225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0D2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486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928A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AD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A894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491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8A0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A85FF7"/>
    <w:multiLevelType w:val="hybridMultilevel"/>
    <w:tmpl w:val="7FAEAF32"/>
    <w:lvl w:ilvl="0" w:tplc="0425000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7738AD"/>
    <w:multiLevelType w:val="hybridMultilevel"/>
    <w:tmpl w:val="084E1786"/>
    <w:lvl w:ilvl="0" w:tplc="F0DCDA1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3141FD4"/>
    <w:multiLevelType w:val="hybridMultilevel"/>
    <w:tmpl w:val="73A272E2"/>
    <w:lvl w:ilvl="0" w:tplc="F0DCDA1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7665696"/>
    <w:multiLevelType w:val="hybridMultilevel"/>
    <w:tmpl w:val="F3C43F62"/>
    <w:lvl w:ilvl="0" w:tplc="14A690A0">
      <w:start w:val="1"/>
      <w:numFmt w:val="bullet"/>
      <w:lvlText w:val="-"/>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600AB2">
      <w:start w:val="1"/>
      <w:numFmt w:val="bullet"/>
      <w:lvlText w:val="o"/>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E6519A">
      <w:start w:val="1"/>
      <w:numFmt w:val="bullet"/>
      <w:lvlText w:val="▪"/>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DCDA1C">
      <w:start w:val="1"/>
      <w:numFmt w:val="bullet"/>
      <w:lvlText w:val="•"/>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8E896">
      <w:start w:val="1"/>
      <w:numFmt w:val="bullet"/>
      <w:lvlText w:val="o"/>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F0915E">
      <w:start w:val="1"/>
      <w:numFmt w:val="bullet"/>
      <w:lvlText w:val="▪"/>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3A665A">
      <w:start w:val="1"/>
      <w:numFmt w:val="bullet"/>
      <w:lvlText w:val="•"/>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863F8">
      <w:start w:val="1"/>
      <w:numFmt w:val="bullet"/>
      <w:lvlText w:val="o"/>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2089A">
      <w:start w:val="1"/>
      <w:numFmt w:val="bullet"/>
      <w:lvlText w:val="▪"/>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3474500">
    <w:abstractNumId w:val="1"/>
  </w:num>
  <w:num w:numId="2" w16cid:durableId="1165510710">
    <w:abstractNumId w:val="10"/>
  </w:num>
  <w:num w:numId="3" w16cid:durableId="1366173996">
    <w:abstractNumId w:val="4"/>
  </w:num>
  <w:num w:numId="4" w16cid:durableId="1657611690">
    <w:abstractNumId w:val="6"/>
  </w:num>
  <w:num w:numId="5" w16cid:durableId="28772743">
    <w:abstractNumId w:val="2"/>
  </w:num>
  <w:num w:numId="6" w16cid:durableId="713621617">
    <w:abstractNumId w:val="0"/>
  </w:num>
  <w:num w:numId="7" w16cid:durableId="1312710368">
    <w:abstractNumId w:val="8"/>
  </w:num>
  <w:num w:numId="8" w16cid:durableId="1243879432">
    <w:abstractNumId w:val="9"/>
  </w:num>
  <w:num w:numId="9" w16cid:durableId="2096396498">
    <w:abstractNumId w:val="5"/>
  </w:num>
  <w:num w:numId="10" w16cid:durableId="996805954">
    <w:abstractNumId w:val="3"/>
  </w:num>
  <w:num w:numId="11" w16cid:durableId="1526870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17"/>
    <w:rsid w:val="000027CF"/>
    <w:rsid w:val="00005843"/>
    <w:rsid w:val="0000756A"/>
    <w:rsid w:val="000306D1"/>
    <w:rsid w:val="000351C4"/>
    <w:rsid w:val="0003784C"/>
    <w:rsid w:val="00043A1E"/>
    <w:rsid w:val="00045C14"/>
    <w:rsid w:val="00050293"/>
    <w:rsid w:val="0005395E"/>
    <w:rsid w:val="000566C0"/>
    <w:rsid w:val="00057799"/>
    <w:rsid w:val="000610A3"/>
    <w:rsid w:val="00064235"/>
    <w:rsid w:val="000652FC"/>
    <w:rsid w:val="000679AB"/>
    <w:rsid w:val="00071E80"/>
    <w:rsid w:val="00072BC1"/>
    <w:rsid w:val="00082CF3"/>
    <w:rsid w:val="00083CCD"/>
    <w:rsid w:val="00090F6D"/>
    <w:rsid w:val="000916F7"/>
    <w:rsid w:val="00092167"/>
    <w:rsid w:val="0009262A"/>
    <w:rsid w:val="000938B6"/>
    <w:rsid w:val="000A1A52"/>
    <w:rsid w:val="000A2194"/>
    <w:rsid w:val="000A26D4"/>
    <w:rsid w:val="000A5D80"/>
    <w:rsid w:val="000A6F97"/>
    <w:rsid w:val="000A759E"/>
    <w:rsid w:val="000B0556"/>
    <w:rsid w:val="000B4636"/>
    <w:rsid w:val="000C655A"/>
    <w:rsid w:val="000D40B0"/>
    <w:rsid w:val="000D4EBF"/>
    <w:rsid w:val="000E610F"/>
    <w:rsid w:val="000E66E9"/>
    <w:rsid w:val="000F2AD8"/>
    <w:rsid w:val="000F636D"/>
    <w:rsid w:val="001018AB"/>
    <w:rsid w:val="0011243B"/>
    <w:rsid w:val="00134E70"/>
    <w:rsid w:val="001429D6"/>
    <w:rsid w:val="00143A31"/>
    <w:rsid w:val="00144814"/>
    <w:rsid w:val="001450F8"/>
    <w:rsid w:val="001463AA"/>
    <w:rsid w:val="00151AE4"/>
    <w:rsid w:val="00153570"/>
    <w:rsid w:val="00167D9B"/>
    <w:rsid w:val="00170459"/>
    <w:rsid w:val="00172043"/>
    <w:rsid w:val="00181DBE"/>
    <w:rsid w:val="00192E5F"/>
    <w:rsid w:val="001A0C6F"/>
    <w:rsid w:val="001B2985"/>
    <w:rsid w:val="001B48E1"/>
    <w:rsid w:val="001B62EC"/>
    <w:rsid w:val="001C001B"/>
    <w:rsid w:val="001C32AC"/>
    <w:rsid w:val="001C348C"/>
    <w:rsid w:val="001C36E6"/>
    <w:rsid w:val="001C4571"/>
    <w:rsid w:val="001C6CF9"/>
    <w:rsid w:val="001C72D4"/>
    <w:rsid w:val="001C79F9"/>
    <w:rsid w:val="001D149B"/>
    <w:rsid w:val="001D261B"/>
    <w:rsid w:val="001D5F77"/>
    <w:rsid w:val="001D6E67"/>
    <w:rsid w:val="001E24AF"/>
    <w:rsid w:val="001E356B"/>
    <w:rsid w:val="001E4F26"/>
    <w:rsid w:val="001F3FA2"/>
    <w:rsid w:val="00200E6A"/>
    <w:rsid w:val="002106A8"/>
    <w:rsid w:val="0022776D"/>
    <w:rsid w:val="00230C4F"/>
    <w:rsid w:val="002313F4"/>
    <w:rsid w:val="002357D4"/>
    <w:rsid w:val="0024114B"/>
    <w:rsid w:val="00250028"/>
    <w:rsid w:val="00260D2A"/>
    <w:rsid w:val="00261609"/>
    <w:rsid w:val="00264014"/>
    <w:rsid w:val="00271E23"/>
    <w:rsid w:val="00272CAE"/>
    <w:rsid w:val="002773B6"/>
    <w:rsid w:val="00280F25"/>
    <w:rsid w:val="00281F3B"/>
    <w:rsid w:val="00282B4E"/>
    <w:rsid w:val="00282CC9"/>
    <w:rsid w:val="002832AF"/>
    <w:rsid w:val="002836D4"/>
    <w:rsid w:val="00287F94"/>
    <w:rsid w:val="002927EB"/>
    <w:rsid w:val="002B1316"/>
    <w:rsid w:val="002B4B6C"/>
    <w:rsid w:val="002C01EF"/>
    <w:rsid w:val="002C1843"/>
    <w:rsid w:val="002C5B7A"/>
    <w:rsid w:val="002D5983"/>
    <w:rsid w:val="002E6F14"/>
    <w:rsid w:val="002E7FBE"/>
    <w:rsid w:val="002F4A29"/>
    <w:rsid w:val="002F507B"/>
    <w:rsid w:val="002F6C6C"/>
    <w:rsid w:val="00302C9A"/>
    <w:rsid w:val="00315A57"/>
    <w:rsid w:val="00317586"/>
    <w:rsid w:val="003224B2"/>
    <w:rsid w:val="003326AB"/>
    <w:rsid w:val="00333F40"/>
    <w:rsid w:val="003366E2"/>
    <w:rsid w:val="00337776"/>
    <w:rsid w:val="00341676"/>
    <w:rsid w:val="00344C1D"/>
    <w:rsid w:val="003459A0"/>
    <w:rsid w:val="00351F53"/>
    <w:rsid w:val="00354C2D"/>
    <w:rsid w:val="00356398"/>
    <w:rsid w:val="0035728F"/>
    <w:rsid w:val="003669F2"/>
    <w:rsid w:val="00366E83"/>
    <w:rsid w:val="00371961"/>
    <w:rsid w:val="003779D8"/>
    <w:rsid w:val="00394411"/>
    <w:rsid w:val="00396474"/>
    <w:rsid w:val="003B272F"/>
    <w:rsid w:val="003B2D63"/>
    <w:rsid w:val="003B39B9"/>
    <w:rsid w:val="003B640A"/>
    <w:rsid w:val="003D5539"/>
    <w:rsid w:val="003E1DEB"/>
    <w:rsid w:val="003E6116"/>
    <w:rsid w:val="003F3016"/>
    <w:rsid w:val="003F42D6"/>
    <w:rsid w:val="00402964"/>
    <w:rsid w:val="00402D30"/>
    <w:rsid w:val="00402F76"/>
    <w:rsid w:val="004030FD"/>
    <w:rsid w:val="00404FE3"/>
    <w:rsid w:val="00405361"/>
    <w:rsid w:val="004143B3"/>
    <w:rsid w:val="00414623"/>
    <w:rsid w:val="0041518C"/>
    <w:rsid w:val="0042592D"/>
    <w:rsid w:val="00430BA4"/>
    <w:rsid w:val="00434204"/>
    <w:rsid w:val="00434FA0"/>
    <w:rsid w:val="0044150A"/>
    <w:rsid w:val="0044239C"/>
    <w:rsid w:val="004614B7"/>
    <w:rsid w:val="004640B1"/>
    <w:rsid w:val="0048284A"/>
    <w:rsid w:val="004910FE"/>
    <w:rsid w:val="00493263"/>
    <w:rsid w:val="00495A5F"/>
    <w:rsid w:val="00496B04"/>
    <w:rsid w:val="004A1FBE"/>
    <w:rsid w:val="004A3CF2"/>
    <w:rsid w:val="004B74A3"/>
    <w:rsid w:val="004C2479"/>
    <w:rsid w:val="004C57DE"/>
    <w:rsid w:val="004C5F92"/>
    <w:rsid w:val="004F162D"/>
    <w:rsid w:val="004F396D"/>
    <w:rsid w:val="004F5D89"/>
    <w:rsid w:val="00500DEF"/>
    <w:rsid w:val="00501856"/>
    <w:rsid w:val="00501F3D"/>
    <w:rsid w:val="0050448B"/>
    <w:rsid w:val="00510A43"/>
    <w:rsid w:val="0052029D"/>
    <w:rsid w:val="00523D4B"/>
    <w:rsid w:val="00524269"/>
    <w:rsid w:val="00531438"/>
    <w:rsid w:val="00537F09"/>
    <w:rsid w:val="005411F2"/>
    <w:rsid w:val="00543E75"/>
    <w:rsid w:val="00547633"/>
    <w:rsid w:val="0055592B"/>
    <w:rsid w:val="005602C8"/>
    <w:rsid w:val="00563217"/>
    <w:rsid w:val="00565E3F"/>
    <w:rsid w:val="005735E0"/>
    <w:rsid w:val="00573AAC"/>
    <w:rsid w:val="00582D9F"/>
    <w:rsid w:val="00583F52"/>
    <w:rsid w:val="0058672F"/>
    <w:rsid w:val="005872DB"/>
    <w:rsid w:val="00594ED3"/>
    <w:rsid w:val="005965F7"/>
    <w:rsid w:val="005A0D1E"/>
    <w:rsid w:val="005A7E8D"/>
    <w:rsid w:val="005B5D11"/>
    <w:rsid w:val="005B6C36"/>
    <w:rsid w:val="005C3E24"/>
    <w:rsid w:val="005C4401"/>
    <w:rsid w:val="005C46DE"/>
    <w:rsid w:val="005C5A47"/>
    <w:rsid w:val="005C6D78"/>
    <w:rsid w:val="005D012E"/>
    <w:rsid w:val="005D078D"/>
    <w:rsid w:val="005D3993"/>
    <w:rsid w:val="005E04FD"/>
    <w:rsid w:val="005E13F9"/>
    <w:rsid w:val="005E1A0C"/>
    <w:rsid w:val="005E7AF7"/>
    <w:rsid w:val="005F0104"/>
    <w:rsid w:val="005F36AC"/>
    <w:rsid w:val="006032AB"/>
    <w:rsid w:val="00604D55"/>
    <w:rsid w:val="00610FEC"/>
    <w:rsid w:val="0061514C"/>
    <w:rsid w:val="00616047"/>
    <w:rsid w:val="00617784"/>
    <w:rsid w:val="00640209"/>
    <w:rsid w:val="00641B1A"/>
    <w:rsid w:val="0065202E"/>
    <w:rsid w:val="00662D4D"/>
    <w:rsid w:val="00672A66"/>
    <w:rsid w:val="00680D8B"/>
    <w:rsid w:val="00682054"/>
    <w:rsid w:val="00694BAE"/>
    <w:rsid w:val="0069681A"/>
    <w:rsid w:val="006B689F"/>
    <w:rsid w:val="006C11CA"/>
    <w:rsid w:val="006D3DB5"/>
    <w:rsid w:val="006D6A48"/>
    <w:rsid w:val="006E24A9"/>
    <w:rsid w:val="006E5782"/>
    <w:rsid w:val="006E760A"/>
    <w:rsid w:val="006F2518"/>
    <w:rsid w:val="006F46C5"/>
    <w:rsid w:val="006F73E7"/>
    <w:rsid w:val="006F7CC9"/>
    <w:rsid w:val="00700898"/>
    <w:rsid w:val="007027A9"/>
    <w:rsid w:val="007243ED"/>
    <w:rsid w:val="00724AE1"/>
    <w:rsid w:val="00727D69"/>
    <w:rsid w:val="007338EE"/>
    <w:rsid w:val="00740029"/>
    <w:rsid w:val="00751159"/>
    <w:rsid w:val="007549D0"/>
    <w:rsid w:val="00766058"/>
    <w:rsid w:val="0077153F"/>
    <w:rsid w:val="00785A28"/>
    <w:rsid w:val="00787176"/>
    <w:rsid w:val="007A46E3"/>
    <w:rsid w:val="007B0A57"/>
    <w:rsid w:val="007C2330"/>
    <w:rsid w:val="007C32B0"/>
    <w:rsid w:val="007C4B36"/>
    <w:rsid w:val="007C68C7"/>
    <w:rsid w:val="007D16B6"/>
    <w:rsid w:val="007E02DB"/>
    <w:rsid w:val="007E17C7"/>
    <w:rsid w:val="007E1C77"/>
    <w:rsid w:val="007E3A3B"/>
    <w:rsid w:val="007E5433"/>
    <w:rsid w:val="007F0661"/>
    <w:rsid w:val="007F0C2A"/>
    <w:rsid w:val="007F1FDC"/>
    <w:rsid w:val="007F774D"/>
    <w:rsid w:val="00800899"/>
    <w:rsid w:val="00801B7C"/>
    <w:rsid w:val="00803029"/>
    <w:rsid w:val="0080338D"/>
    <w:rsid w:val="00806987"/>
    <w:rsid w:val="00824130"/>
    <w:rsid w:val="00830187"/>
    <w:rsid w:val="00835806"/>
    <w:rsid w:val="008422CA"/>
    <w:rsid w:val="00847F82"/>
    <w:rsid w:val="00850B78"/>
    <w:rsid w:val="008537F5"/>
    <w:rsid w:val="00857E3E"/>
    <w:rsid w:val="00864A4C"/>
    <w:rsid w:val="00866460"/>
    <w:rsid w:val="00866E19"/>
    <w:rsid w:val="00875D8D"/>
    <w:rsid w:val="00876BD5"/>
    <w:rsid w:val="0088046B"/>
    <w:rsid w:val="00881215"/>
    <w:rsid w:val="00882249"/>
    <w:rsid w:val="0088571E"/>
    <w:rsid w:val="00886E10"/>
    <w:rsid w:val="008871B9"/>
    <w:rsid w:val="00887873"/>
    <w:rsid w:val="00893CD8"/>
    <w:rsid w:val="00894D07"/>
    <w:rsid w:val="008A17CA"/>
    <w:rsid w:val="008A229A"/>
    <w:rsid w:val="008A2E27"/>
    <w:rsid w:val="008A44A9"/>
    <w:rsid w:val="008A44AD"/>
    <w:rsid w:val="008A6F1E"/>
    <w:rsid w:val="008B3D78"/>
    <w:rsid w:val="008B7204"/>
    <w:rsid w:val="008C02FC"/>
    <w:rsid w:val="008C0E38"/>
    <w:rsid w:val="008C1F1B"/>
    <w:rsid w:val="008C273A"/>
    <w:rsid w:val="008C37BD"/>
    <w:rsid w:val="008C65F7"/>
    <w:rsid w:val="008D47AB"/>
    <w:rsid w:val="008D5409"/>
    <w:rsid w:val="008D7FE9"/>
    <w:rsid w:val="008E5133"/>
    <w:rsid w:val="008E67A4"/>
    <w:rsid w:val="008E7E6E"/>
    <w:rsid w:val="008F04D0"/>
    <w:rsid w:val="008F1325"/>
    <w:rsid w:val="008F671E"/>
    <w:rsid w:val="00905448"/>
    <w:rsid w:val="0091380A"/>
    <w:rsid w:val="009247B3"/>
    <w:rsid w:val="00925963"/>
    <w:rsid w:val="009358DF"/>
    <w:rsid w:val="009532DD"/>
    <w:rsid w:val="009579B7"/>
    <w:rsid w:val="00961A49"/>
    <w:rsid w:val="00961E7D"/>
    <w:rsid w:val="0096357E"/>
    <w:rsid w:val="0097166D"/>
    <w:rsid w:val="00972F52"/>
    <w:rsid w:val="009815EE"/>
    <w:rsid w:val="009819F6"/>
    <w:rsid w:val="009853FC"/>
    <w:rsid w:val="00986E8F"/>
    <w:rsid w:val="009A1E47"/>
    <w:rsid w:val="009A63FD"/>
    <w:rsid w:val="009A781F"/>
    <w:rsid w:val="009B1796"/>
    <w:rsid w:val="009B17EE"/>
    <w:rsid w:val="009B3695"/>
    <w:rsid w:val="009B44C0"/>
    <w:rsid w:val="009C26FD"/>
    <w:rsid w:val="009C4C92"/>
    <w:rsid w:val="009D2D72"/>
    <w:rsid w:val="009D7F4E"/>
    <w:rsid w:val="009F3A67"/>
    <w:rsid w:val="009F5217"/>
    <w:rsid w:val="00A03BA6"/>
    <w:rsid w:val="00A0733E"/>
    <w:rsid w:val="00A15870"/>
    <w:rsid w:val="00A17504"/>
    <w:rsid w:val="00A273BF"/>
    <w:rsid w:val="00A3021F"/>
    <w:rsid w:val="00A32982"/>
    <w:rsid w:val="00A331CF"/>
    <w:rsid w:val="00A34287"/>
    <w:rsid w:val="00A372C2"/>
    <w:rsid w:val="00A377A3"/>
    <w:rsid w:val="00A41C82"/>
    <w:rsid w:val="00A43013"/>
    <w:rsid w:val="00A52336"/>
    <w:rsid w:val="00A524EC"/>
    <w:rsid w:val="00A52CE6"/>
    <w:rsid w:val="00A54C27"/>
    <w:rsid w:val="00A61034"/>
    <w:rsid w:val="00A623A4"/>
    <w:rsid w:val="00A62E1A"/>
    <w:rsid w:val="00A81107"/>
    <w:rsid w:val="00A84301"/>
    <w:rsid w:val="00A85F55"/>
    <w:rsid w:val="00A90FFF"/>
    <w:rsid w:val="00AC1187"/>
    <w:rsid w:val="00AC36C3"/>
    <w:rsid w:val="00AD107F"/>
    <w:rsid w:val="00AD2A04"/>
    <w:rsid w:val="00AD2EBE"/>
    <w:rsid w:val="00AD4A1D"/>
    <w:rsid w:val="00AD7326"/>
    <w:rsid w:val="00AE203A"/>
    <w:rsid w:val="00AE5F61"/>
    <w:rsid w:val="00AE7ECD"/>
    <w:rsid w:val="00AF12E1"/>
    <w:rsid w:val="00AF548A"/>
    <w:rsid w:val="00B04E0D"/>
    <w:rsid w:val="00B059D3"/>
    <w:rsid w:val="00B06B14"/>
    <w:rsid w:val="00B07017"/>
    <w:rsid w:val="00B12ED9"/>
    <w:rsid w:val="00B13591"/>
    <w:rsid w:val="00B1501D"/>
    <w:rsid w:val="00B21E1C"/>
    <w:rsid w:val="00B23B88"/>
    <w:rsid w:val="00B3319A"/>
    <w:rsid w:val="00B34465"/>
    <w:rsid w:val="00B461E3"/>
    <w:rsid w:val="00B50648"/>
    <w:rsid w:val="00B54342"/>
    <w:rsid w:val="00B55F12"/>
    <w:rsid w:val="00B579C9"/>
    <w:rsid w:val="00B61243"/>
    <w:rsid w:val="00B64498"/>
    <w:rsid w:val="00B65414"/>
    <w:rsid w:val="00B658B5"/>
    <w:rsid w:val="00B673DA"/>
    <w:rsid w:val="00B7702C"/>
    <w:rsid w:val="00B843F5"/>
    <w:rsid w:val="00B850F4"/>
    <w:rsid w:val="00B857B3"/>
    <w:rsid w:val="00B87747"/>
    <w:rsid w:val="00BA0647"/>
    <w:rsid w:val="00BA07A7"/>
    <w:rsid w:val="00BA1F01"/>
    <w:rsid w:val="00BA2AA9"/>
    <w:rsid w:val="00BA3E60"/>
    <w:rsid w:val="00BB0BB1"/>
    <w:rsid w:val="00BB46C6"/>
    <w:rsid w:val="00BC2430"/>
    <w:rsid w:val="00BC3575"/>
    <w:rsid w:val="00BC3679"/>
    <w:rsid w:val="00BC4BEC"/>
    <w:rsid w:val="00BC6132"/>
    <w:rsid w:val="00BC6CC3"/>
    <w:rsid w:val="00BC6D17"/>
    <w:rsid w:val="00BD3D3B"/>
    <w:rsid w:val="00BD671C"/>
    <w:rsid w:val="00BF6D6F"/>
    <w:rsid w:val="00C1402F"/>
    <w:rsid w:val="00C1464B"/>
    <w:rsid w:val="00C232C4"/>
    <w:rsid w:val="00C25AA9"/>
    <w:rsid w:val="00C33C4D"/>
    <w:rsid w:val="00C4196E"/>
    <w:rsid w:val="00C443F1"/>
    <w:rsid w:val="00C47199"/>
    <w:rsid w:val="00C516FB"/>
    <w:rsid w:val="00C51848"/>
    <w:rsid w:val="00C56AEE"/>
    <w:rsid w:val="00C62FB6"/>
    <w:rsid w:val="00C651B6"/>
    <w:rsid w:val="00C67EB4"/>
    <w:rsid w:val="00C7471E"/>
    <w:rsid w:val="00C768FE"/>
    <w:rsid w:val="00C822CF"/>
    <w:rsid w:val="00C936EC"/>
    <w:rsid w:val="00CA0CD5"/>
    <w:rsid w:val="00CA65D9"/>
    <w:rsid w:val="00CB6003"/>
    <w:rsid w:val="00CB6375"/>
    <w:rsid w:val="00CC0F6F"/>
    <w:rsid w:val="00CC3F9F"/>
    <w:rsid w:val="00CD7592"/>
    <w:rsid w:val="00CE035C"/>
    <w:rsid w:val="00CE2F4F"/>
    <w:rsid w:val="00CF3F6C"/>
    <w:rsid w:val="00CF459E"/>
    <w:rsid w:val="00D02C94"/>
    <w:rsid w:val="00D11149"/>
    <w:rsid w:val="00D1257F"/>
    <w:rsid w:val="00D21F5B"/>
    <w:rsid w:val="00D309A0"/>
    <w:rsid w:val="00D32D8D"/>
    <w:rsid w:val="00D338A4"/>
    <w:rsid w:val="00D33B50"/>
    <w:rsid w:val="00D43B50"/>
    <w:rsid w:val="00D465F4"/>
    <w:rsid w:val="00D46DDB"/>
    <w:rsid w:val="00D50102"/>
    <w:rsid w:val="00D52167"/>
    <w:rsid w:val="00D52CB6"/>
    <w:rsid w:val="00D54B33"/>
    <w:rsid w:val="00D55E49"/>
    <w:rsid w:val="00D623A2"/>
    <w:rsid w:val="00D62C71"/>
    <w:rsid w:val="00D63C55"/>
    <w:rsid w:val="00D67AF4"/>
    <w:rsid w:val="00D73E73"/>
    <w:rsid w:val="00D7661D"/>
    <w:rsid w:val="00D8291D"/>
    <w:rsid w:val="00D87A32"/>
    <w:rsid w:val="00D922D6"/>
    <w:rsid w:val="00D92FB5"/>
    <w:rsid w:val="00D96294"/>
    <w:rsid w:val="00DA05D4"/>
    <w:rsid w:val="00DA1BAB"/>
    <w:rsid w:val="00DA1DB3"/>
    <w:rsid w:val="00DA2170"/>
    <w:rsid w:val="00DA45C8"/>
    <w:rsid w:val="00DA7F88"/>
    <w:rsid w:val="00DB2391"/>
    <w:rsid w:val="00DC0BB0"/>
    <w:rsid w:val="00DC220C"/>
    <w:rsid w:val="00DD3099"/>
    <w:rsid w:val="00DE3D33"/>
    <w:rsid w:val="00DF4DF7"/>
    <w:rsid w:val="00DF6682"/>
    <w:rsid w:val="00E0090B"/>
    <w:rsid w:val="00E02FEC"/>
    <w:rsid w:val="00E0368F"/>
    <w:rsid w:val="00E050E3"/>
    <w:rsid w:val="00E13077"/>
    <w:rsid w:val="00E15BE2"/>
    <w:rsid w:val="00E17D91"/>
    <w:rsid w:val="00E20BD8"/>
    <w:rsid w:val="00E2194F"/>
    <w:rsid w:val="00E23761"/>
    <w:rsid w:val="00E3078A"/>
    <w:rsid w:val="00E32D1D"/>
    <w:rsid w:val="00E40995"/>
    <w:rsid w:val="00E41446"/>
    <w:rsid w:val="00E450CC"/>
    <w:rsid w:val="00E47467"/>
    <w:rsid w:val="00E55A39"/>
    <w:rsid w:val="00E5694D"/>
    <w:rsid w:val="00E64421"/>
    <w:rsid w:val="00E64C3A"/>
    <w:rsid w:val="00E65AD8"/>
    <w:rsid w:val="00E70351"/>
    <w:rsid w:val="00E771D0"/>
    <w:rsid w:val="00E82C49"/>
    <w:rsid w:val="00E85CC7"/>
    <w:rsid w:val="00E8648B"/>
    <w:rsid w:val="00E870E7"/>
    <w:rsid w:val="00E87509"/>
    <w:rsid w:val="00E9384E"/>
    <w:rsid w:val="00E96D5D"/>
    <w:rsid w:val="00EC291C"/>
    <w:rsid w:val="00EC6034"/>
    <w:rsid w:val="00EC7614"/>
    <w:rsid w:val="00EE0189"/>
    <w:rsid w:val="00EE62CF"/>
    <w:rsid w:val="00EE7779"/>
    <w:rsid w:val="00EF0AF9"/>
    <w:rsid w:val="00EF0C20"/>
    <w:rsid w:val="00EF332F"/>
    <w:rsid w:val="00EF54B7"/>
    <w:rsid w:val="00F00A46"/>
    <w:rsid w:val="00F028AB"/>
    <w:rsid w:val="00F040F7"/>
    <w:rsid w:val="00F056CD"/>
    <w:rsid w:val="00F1177A"/>
    <w:rsid w:val="00F17B44"/>
    <w:rsid w:val="00F355DD"/>
    <w:rsid w:val="00F41670"/>
    <w:rsid w:val="00F41672"/>
    <w:rsid w:val="00F43759"/>
    <w:rsid w:val="00F43826"/>
    <w:rsid w:val="00F45F10"/>
    <w:rsid w:val="00F4771C"/>
    <w:rsid w:val="00F537A1"/>
    <w:rsid w:val="00F5619A"/>
    <w:rsid w:val="00F652BD"/>
    <w:rsid w:val="00F66D52"/>
    <w:rsid w:val="00F75C94"/>
    <w:rsid w:val="00F82A0C"/>
    <w:rsid w:val="00F85002"/>
    <w:rsid w:val="00F90C20"/>
    <w:rsid w:val="00F90E2A"/>
    <w:rsid w:val="00F919C7"/>
    <w:rsid w:val="00F92751"/>
    <w:rsid w:val="00FA0121"/>
    <w:rsid w:val="00FA06AC"/>
    <w:rsid w:val="00FA5C0E"/>
    <w:rsid w:val="00FB5287"/>
    <w:rsid w:val="00FC5AD8"/>
    <w:rsid w:val="00FE06DE"/>
    <w:rsid w:val="00FE0F65"/>
    <w:rsid w:val="00FF29F5"/>
    <w:rsid w:val="00FF47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9EFE"/>
  <w15:docId w15:val="{295C2B7A-BF0D-46B1-B9C2-2795EE61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57" w:line="261" w:lineRule="auto"/>
      <w:ind w:left="37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0"/>
      <w:ind w:left="370" w:hanging="10"/>
      <w:outlineLvl w:val="0"/>
    </w:pPr>
    <w:rPr>
      <w:rFonts w:ascii="Times New Roman" w:eastAsia="Times New Roman" w:hAnsi="Times New Roman" w:cs="Times New Roman"/>
      <w:b/>
      <w:color w:val="000000"/>
      <w:sz w:val="24"/>
    </w:rPr>
  </w:style>
  <w:style w:type="paragraph" w:styleId="Pealkiri2">
    <w:name w:val="heading 2"/>
    <w:basedOn w:val="Normaallaad"/>
    <w:next w:val="Normaallaad"/>
    <w:link w:val="Pealkiri2Mrk"/>
    <w:uiPriority w:val="9"/>
    <w:unhideWhenUsed/>
    <w:qFormat/>
    <w:rsid w:val="001B62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5">
    <w:name w:val="heading 5"/>
    <w:basedOn w:val="Normaallaad"/>
    <w:next w:val="Normaallaad"/>
    <w:link w:val="Pealkiri5Mrk"/>
    <w:uiPriority w:val="9"/>
    <w:semiHidden/>
    <w:unhideWhenUsed/>
    <w:qFormat/>
    <w:rsid w:val="00FE06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ahedeta">
    <w:name w:val="No Spacing"/>
    <w:uiPriority w:val="1"/>
    <w:qFormat/>
    <w:rsid w:val="00192E5F"/>
    <w:pPr>
      <w:spacing w:after="0" w:line="240" w:lineRule="auto"/>
      <w:ind w:left="370" w:hanging="10"/>
      <w:jc w:val="both"/>
    </w:pPr>
    <w:rPr>
      <w:rFonts w:ascii="Times New Roman" w:eastAsia="Times New Roman" w:hAnsi="Times New Roman" w:cs="Times New Roman"/>
      <w:color w:val="000000"/>
      <w:sz w:val="24"/>
    </w:rPr>
  </w:style>
  <w:style w:type="paragraph" w:styleId="Loendilik">
    <w:name w:val="List Paragraph"/>
    <w:basedOn w:val="Normaallaad"/>
    <w:uiPriority w:val="34"/>
    <w:qFormat/>
    <w:rsid w:val="001B48E1"/>
    <w:pPr>
      <w:ind w:left="720"/>
      <w:contextualSpacing/>
    </w:pPr>
  </w:style>
  <w:style w:type="paragraph" w:customStyle="1" w:styleId="Phitekst">
    <w:name w:val="Põhitekst"/>
    <w:basedOn w:val="Normaallaad"/>
    <w:link w:val="PhitekstChar"/>
    <w:qFormat/>
    <w:rsid w:val="007F774D"/>
    <w:pPr>
      <w:spacing w:after="120" w:line="240" w:lineRule="auto"/>
      <w:ind w:left="0" w:firstLine="0"/>
    </w:pPr>
    <w:rPr>
      <w:rFonts w:ascii="Segoe UI" w:eastAsiaTheme="minorHAnsi" w:hAnsi="Segoe UI" w:cstheme="minorBidi"/>
      <w:color w:val="auto"/>
      <w:sz w:val="20"/>
      <w:lang w:eastAsia="en-US"/>
    </w:rPr>
  </w:style>
  <w:style w:type="character" w:customStyle="1" w:styleId="PhitekstChar">
    <w:name w:val="Põhitekst Char"/>
    <w:basedOn w:val="Liguvaikefont"/>
    <w:link w:val="Phitekst"/>
    <w:rsid w:val="007F774D"/>
    <w:rPr>
      <w:rFonts w:ascii="Segoe UI" w:eastAsiaTheme="minorHAnsi" w:hAnsi="Segoe UI"/>
      <w:sz w:val="20"/>
      <w:lang w:eastAsia="en-US"/>
    </w:rPr>
  </w:style>
  <w:style w:type="paragraph" w:customStyle="1" w:styleId="Rhutus1">
    <w:name w:val="Rõhutus1"/>
    <w:basedOn w:val="Phitekst"/>
    <w:link w:val="RhutusChar"/>
    <w:qFormat/>
    <w:rsid w:val="007F774D"/>
    <w:pPr>
      <w:spacing w:after="0"/>
    </w:pPr>
    <w:rPr>
      <w:b/>
    </w:rPr>
  </w:style>
  <w:style w:type="character" w:customStyle="1" w:styleId="RhutusChar">
    <w:name w:val="Rõhutus Char"/>
    <w:basedOn w:val="PhitekstChar"/>
    <w:link w:val="Rhutus1"/>
    <w:rsid w:val="007F774D"/>
    <w:rPr>
      <w:rFonts w:ascii="Segoe UI" w:eastAsiaTheme="minorHAnsi" w:hAnsi="Segoe UI"/>
      <w:b/>
      <w:sz w:val="20"/>
      <w:lang w:eastAsia="en-US"/>
    </w:rPr>
  </w:style>
  <w:style w:type="character" w:styleId="Hperlink">
    <w:name w:val="Hyperlink"/>
    <w:basedOn w:val="Liguvaikefont"/>
    <w:uiPriority w:val="99"/>
    <w:unhideWhenUsed/>
    <w:rsid w:val="00A81107"/>
    <w:rPr>
      <w:color w:val="0563C1" w:themeColor="hyperlink"/>
      <w:u w:val="single"/>
    </w:rPr>
  </w:style>
  <w:style w:type="character" w:styleId="Lahendamatamainimine">
    <w:name w:val="Unresolved Mention"/>
    <w:basedOn w:val="Liguvaikefont"/>
    <w:uiPriority w:val="99"/>
    <w:semiHidden/>
    <w:unhideWhenUsed/>
    <w:rsid w:val="00A81107"/>
    <w:rPr>
      <w:color w:val="605E5C"/>
      <w:shd w:val="clear" w:color="auto" w:fill="E1DFDD"/>
    </w:rPr>
  </w:style>
  <w:style w:type="character" w:styleId="Rhutus">
    <w:name w:val="Emphasis"/>
    <w:basedOn w:val="Liguvaikefont"/>
    <w:uiPriority w:val="20"/>
    <w:qFormat/>
    <w:rsid w:val="00045C14"/>
    <w:rPr>
      <w:i/>
      <w:iCs/>
    </w:rPr>
  </w:style>
  <w:style w:type="character" w:customStyle="1" w:styleId="Pealkiri5Mrk">
    <w:name w:val="Pealkiri 5 Märk"/>
    <w:basedOn w:val="Liguvaikefont"/>
    <w:link w:val="Pealkiri5"/>
    <w:uiPriority w:val="9"/>
    <w:rsid w:val="00FE06DE"/>
    <w:rPr>
      <w:rFonts w:asciiTheme="majorHAnsi" w:eastAsiaTheme="majorEastAsia" w:hAnsiTheme="majorHAnsi" w:cstheme="majorBidi"/>
      <w:color w:val="2F5496" w:themeColor="accent1" w:themeShade="BF"/>
      <w:sz w:val="24"/>
    </w:rPr>
  </w:style>
  <w:style w:type="character" w:styleId="Tugev">
    <w:name w:val="Strong"/>
    <w:basedOn w:val="Liguvaikefont"/>
    <w:uiPriority w:val="22"/>
    <w:qFormat/>
    <w:rsid w:val="00FE06DE"/>
    <w:rPr>
      <w:rFonts w:cs="Times New Roman"/>
      <w:b/>
      <w:bCs/>
    </w:rPr>
  </w:style>
  <w:style w:type="character" w:customStyle="1" w:styleId="Pealkiri2Mrk">
    <w:name w:val="Pealkiri 2 Märk"/>
    <w:basedOn w:val="Liguvaikefont"/>
    <w:link w:val="Pealkiri2"/>
    <w:uiPriority w:val="9"/>
    <w:rsid w:val="001B62EC"/>
    <w:rPr>
      <w:rFonts w:asciiTheme="majorHAnsi" w:eastAsiaTheme="majorEastAsia" w:hAnsiTheme="majorHAnsi" w:cstheme="majorBidi"/>
      <w:color w:val="2F5496" w:themeColor="accent1" w:themeShade="BF"/>
      <w:sz w:val="26"/>
      <w:szCs w:val="26"/>
    </w:rPr>
  </w:style>
  <w:style w:type="paragraph" w:styleId="Alapealkiri">
    <w:name w:val="Subtitle"/>
    <w:basedOn w:val="Normaallaad"/>
    <w:next w:val="Normaallaad"/>
    <w:link w:val="AlapealkiriMrk"/>
    <w:uiPriority w:val="11"/>
    <w:qFormat/>
    <w:rsid w:val="001B62EC"/>
    <w:pPr>
      <w:numPr>
        <w:ilvl w:val="1"/>
      </w:numPr>
      <w:spacing w:after="160"/>
      <w:ind w:left="370" w:hanging="10"/>
    </w:pPr>
    <w:rPr>
      <w:rFonts w:asciiTheme="minorHAnsi" w:eastAsiaTheme="minorEastAsia" w:hAnsiTheme="minorHAnsi" w:cstheme="minorBidi"/>
      <w:color w:val="5A5A5A" w:themeColor="text1" w:themeTint="A5"/>
      <w:spacing w:val="15"/>
      <w:sz w:val="22"/>
    </w:rPr>
  </w:style>
  <w:style w:type="character" w:customStyle="1" w:styleId="AlapealkiriMrk">
    <w:name w:val="Alapealkiri Märk"/>
    <w:basedOn w:val="Liguvaikefont"/>
    <w:link w:val="Alapealkiri"/>
    <w:uiPriority w:val="11"/>
    <w:rsid w:val="001B62EC"/>
    <w:rPr>
      <w:color w:val="5A5A5A" w:themeColor="text1" w:themeTint="A5"/>
      <w:spacing w:val="15"/>
    </w:rPr>
  </w:style>
  <w:style w:type="character" w:styleId="Kommentaariviide">
    <w:name w:val="annotation reference"/>
    <w:basedOn w:val="Liguvaikefont"/>
    <w:uiPriority w:val="99"/>
    <w:semiHidden/>
    <w:unhideWhenUsed/>
    <w:rsid w:val="00B64498"/>
    <w:rPr>
      <w:sz w:val="16"/>
      <w:szCs w:val="16"/>
    </w:rPr>
  </w:style>
  <w:style w:type="paragraph" w:styleId="Kommentaaritekst">
    <w:name w:val="annotation text"/>
    <w:basedOn w:val="Normaallaad"/>
    <w:link w:val="KommentaaritekstMrk"/>
    <w:uiPriority w:val="99"/>
    <w:semiHidden/>
    <w:unhideWhenUsed/>
    <w:rsid w:val="00B6449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6449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B64498"/>
    <w:rPr>
      <w:b/>
      <w:bCs/>
    </w:rPr>
  </w:style>
  <w:style w:type="character" w:customStyle="1" w:styleId="KommentaariteemaMrk">
    <w:name w:val="Kommentaari teema Märk"/>
    <w:basedOn w:val="KommentaaritekstMrk"/>
    <w:link w:val="Kommentaariteema"/>
    <w:uiPriority w:val="99"/>
    <w:semiHidden/>
    <w:rsid w:val="00B6449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4875">
      <w:bodyDiv w:val="1"/>
      <w:marLeft w:val="0"/>
      <w:marRight w:val="0"/>
      <w:marTop w:val="0"/>
      <w:marBottom w:val="0"/>
      <w:divBdr>
        <w:top w:val="none" w:sz="0" w:space="0" w:color="auto"/>
        <w:left w:val="none" w:sz="0" w:space="0" w:color="auto"/>
        <w:bottom w:val="none" w:sz="0" w:space="0" w:color="auto"/>
        <w:right w:val="none" w:sz="0" w:space="0" w:color="auto"/>
      </w:divBdr>
    </w:div>
    <w:div w:id="106969336">
      <w:bodyDiv w:val="1"/>
      <w:marLeft w:val="0"/>
      <w:marRight w:val="0"/>
      <w:marTop w:val="0"/>
      <w:marBottom w:val="0"/>
      <w:divBdr>
        <w:top w:val="none" w:sz="0" w:space="0" w:color="auto"/>
        <w:left w:val="none" w:sz="0" w:space="0" w:color="auto"/>
        <w:bottom w:val="none" w:sz="0" w:space="0" w:color="auto"/>
        <w:right w:val="none" w:sz="0" w:space="0" w:color="auto"/>
      </w:divBdr>
    </w:div>
    <w:div w:id="176425053">
      <w:bodyDiv w:val="1"/>
      <w:marLeft w:val="0"/>
      <w:marRight w:val="0"/>
      <w:marTop w:val="0"/>
      <w:marBottom w:val="0"/>
      <w:divBdr>
        <w:top w:val="none" w:sz="0" w:space="0" w:color="auto"/>
        <w:left w:val="none" w:sz="0" w:space="0" w:color="auto"/>
        <w:bottom w:val="none" w:sz="0" w:space="0" w:color="auto"/>
        <w:right w:val="none" w:sz="0" w:space="0" w:color="auto"/>
      </w:divBdr>
    </w:div>
    <w:div w:id="204801950">
      <w:bodyDiv w:val="1"/>
      <w:marLeft w:val="0"/>
      <w:marRight w:val="0"/>
      <w:marTop w:val="0"/>
      <w:marBottom w:val="0"/>
      <w:divBdr>
        <w:top w:val="none" w:sz="0" w:space="0" w:color="auto"/>
        <w:left w:val="none" w:sz="0" w:space="0" w:color="auto"/>
        <w:bottom w:val="none" w:sz="0" w:space="0" w:color="auto"/>
        <w:right w:val="none" w:sz="0" w:space="0" w:color="auto"/>
      </w:divBdr>
    </w:div>
    <w:div w:id="220988591">
      <w:bodyDiv w:val="1"/>
      <w:marLeft w:val="0"/>
      <w:marRight w:val="0"/>
      <w:marTop w:val="0"/>
      <w:marBottom w:val="0"/>
      <w:divBdr>
        <w:top w:val="none" w:sz="0" w:space="0" w:color="auto"/>
        <w:left w:val="none" w:sz="0" w:space="0" w:color="auto"/>
        <w:bottom w:val="none" w:sz="0" w:space="0" w:color="auto"/>
        <w:right w:val="none" w:sz="0" w:space="0" w:color="auto"/>
      </w:divBdr>
    </w:div>
    <w:div w:id="231736673">
      <w:bodyDiv w:val="1"/>
      <w:marLeft w:val="0"/>
      <w:marRight w:val="0"/>
      <w:marTop w:val="0"/>
      <w:marBottom w:val="0"/>
      <w:divBdr>
        <w:top w:val="none" w:sz="0" w:space="0" w:color="auto"/>
        <w:left w:val="none" w:sz="0" w:space="0" w:color="auto"/>
        <w:bottom w:val="none" w:sz="0" w:space="0" w:color="auto"/>
        <w:right w:val="none" w:sz="0" w:space="0" w:color="auto"/>
      </w:divBdr>
    </w:div>
    <w:div w:id="234096529">
      <w:bodyDiv w:val="1"/>
      <w:marLeft w:val="0"/>
      <w:marRight w:val="0"/>
      <w:marTop w:val="0"/>
      <w:marBottom w:val="0"/>
      <w:divBdr>
        <w:top w:val="none" w:sz="0" w:space="0" w:color="auto"/>
        <w:left w:val="none" w:sz="0" w:space="0" w:color="auto"/>
        <w:bottom w:val="none" w:sz="0" w:space="0" w:color="auto"/>
        <w:right w:val="none" w:sz="0" w:space="0" w:color="auto"/>
      </w:divBdr>
    </w:div>
    <w:div w:id="286358472">
      <w:bodyDiv w:val="1"/>
      <w:marLeft w:val="0"/>
      <w:marRight w:val="0"/>
      <w:marTop w:val="0"/>
      <w:marBottom w:val="0"/>
      <w:divBdr>
        <w:top w:val="none" w:sz="0" w:space="0" w:color="auto"/>
        <w:left w:val="none" w:sz="0" w:space="0" w:color="auto"/>
        <w:bottom w:val="none" w:sz="0" w:space="0" w:color="auto"/>
        <w:right w:val="none" w:sz="0" w:space="0" w:color="auto"/>
      </w:divBdr>
    </w:div>
    <w:div w:id="295987289">
      <w:bodyDiv w:val="1"/>
      <w:marLeft w:val="0"/>
      <w:marRight w:val="0"/>
      <w:marTop w:val="0"/>
      <w:marBottom w:val="0"/>
      <w:divBdr>
        <w:top w:val="none" w:sz="0" w:space="0" w:color="auto"/>
        <w:left w:val="none" w:sz="0" w:space="0" w:color="auto"/>
        <w:bottom w:val="none" w:sz="0" w:space="0" w:color="auto"/>
        <w:right w:val="none" w:sz="0" w:space="0" w:color="auto"/>
      </w:divBdr>
    </w:div>
    <w:div w:id="318847380">
      <w:bodyDiv w:val="1"/>
      <w:marLeft w:val="0"/>
      <w:marRight w:val="0"/>
      <w:marTop w:val="0"/>
      <w:marBottom w:val="0"/>
      <w:divBdr>
        <w:top w:val="none" w:sz="0" w:space="0" w:color="auto"/>
        <w:left w:val="none" w:sz="0" w:space="0" w:color="auto"/>
        <w:bottom w:val="none" w:sz="0" w:space="0" w:color="auto"/>
        <w:right w:val="none" w:sz="0" w:space="0" w:color="auto"/>
      </w:divBdr>
    </w:div>
    <w:div w:id="339965954">
      <w:bodyDiv w:val="1"/>
      <w:marLeft w:val="0"/>
      <w:marRight w:val="0"/>
      <w:marTop w:val="0"/>
      <w:marBottom w:val="0"/>
      <w:divBdr>
        <w:top w:val="none" w:sz="0" w:space="0" w:color="auto"/>
        <w:left w:val="none" w:sz="0" w:space="0" w:color="auto"/>
        <w:bottom w:val="none" w:sz="0" w:space="0" w:color="auto"/>
        <w:right w:val="none" w:sz="0" w:space="0" w:color="auto"/>
      </w:divBdr>
    </w:div>
    <w:div w:id="353192818">
      <w:bodyDiv w:val="1"/>
      <w:marLeft w:val="0"/>
      <w:marRight w:val="0"/>
      <w:marTop w:val="0"/>
      <w:marBottom w:val="0"/>
      <w:divBdr>
        <w:top w:val="none" w:sz="0" w:space="0" w:color="auto"/>
        <w:left w:val="none" w:sz="0" w:space="0" w:color="auto"/>
        <w:bottom w:val="none" w:sz="0" w:space="0" w:color="auto"/>
        <w:right w:val="none" w:sz="0" w:space="0" w:color="auto"/>
      </w:divBdr>
    </w:div>
    <w:div w:id="360017054">
      <w:bodyDiv w:val="1"/>
      <w:marLeft w:val="0"/>
      <w:marRight w:val="0"/>
      <w:marTop w:val="0"/>
      <w:marBottom w:val="0"/>
      <w:divBdr>
        <w:top w:val="none" w:sz="0" w:space="0" w:color="auto"/>
        <w:left w:val="none" w:sz="0" w:space="0" w:color="auto"/>
        <w:bottom w:val="none" w:sz="0" w:space="0" w:color="auto"/>
        <w:right w:val="none" w:sz="0" w:space="0" w:color="auto"/>
      </w:divBdr>
    </w:div>
    <w:div w:id="385375335">
      <w:bodyDiv w:val="1"/>
      <w:marLeft w:val="0"/>
      <w:marRight w:val="0"/>
      <w:marTop w:val="0"/>
      <w:marBottom w:val="0"/>
      <w:divBdr>
        <w:top w:val="none" w:sz="0" w:space="0" w:color="auto"/>
        <w:left w:val="none" w:sz="0" w:space="0" w:color="auto"/>
        <w:bottom w:val="none" w:sz="0" w:space="0" w:color="auto"/>
        <w:right w:val="none" w:sz="0" w:space="0" w:color="auto"/>
      </w:divBdr>
    </w:div>
    <w:div w:id="386757404">
      <w:bodyDiv w:val="1"/>
      <w:marLeft w:val="0"/>
      <w:marRight w:val="0"/>
      <w:marTop w:val="0"/>
      <w:marBottom w:val="0"/>
      <w:divBdr>
        <w:top w:val="none" w:sz="0" w:space="0" w:color="auto"/>
        <w:left w:val="none" w:sz="0" w:space="0" w:color="auto"/>
        <w:bottom w:val="none" w:sz="0" w:space="0" w:color="auto"/>
        <w:right w:val="none" w:sz="0" w:space="0" w:color="auto"/>
      </w:divBdr>
    </w:div>
    <w:div w:id="413209941">
      <w:bodyDiv w:val="1"/>
      <w:marLeft w:val="0"/>
      <w:marRight w:val="0"/>
      <w:marTop w:val="0"/>
      <w:marBottom w:val="0"/>
      <w:divBdr>
        <w:top w:val="none" w:sz="0" w:space="0" w:color="auto"/>
        <w:left w:val="none" w:sz="0" w:space="0" w:color="auto"/>
        <w:bottom w:val="none" w:sz="0" w:space="0" w:color="auto"/>
        <w:right w:val="none" w:sz="0" w:space="0" w:color="auto"/>
      </w:divBdr>
    </w:div>
    <w:div w:id="424570369">
      <w:bodyDiv w:val="1"/>
      <w:marLeft w:val="0"/>
      <w:marRight w:val="0"/>
      <w:marTop w:val="0"/>
      <w:marBottom w:val="0"/>
      <w:divBdr>
        <w:top w:val="none" w:sz="0" w:space="0" w:color="auto"/>
        <w:left w:val="none" w:sz="0" w:space="0" w:color="auto"/>
        <w:bottom w:val="none" w:sz="0" w:space="0" w:color="auto"/>
        <w:right w:val="none" w:sz="0" w:space="0" w:color="auto"/>
      </w:divBdr>
    </w:div>
    <w:div w:id="451171508">
      <w:bodyDiv w:val="1"/>
      <w:marLeft w:val="0"/>
      <w:marRight w:val="0"/>
      <w:marTop w:val="0"/>
      <w:marBottom w:val="0"/>
      <w:divBdr>
        <w:top w:val="none" w:sz="0" w:space="0" w:color="auto"/>
        <w:left w:val="none" w:sz="0" w:space="0" w:color="auto"/>
        <w:bottom w:val="none" w:sz="0" w:space="0" w:color="auto"/>
        <w:right w:val="none" w:sz="0" w:space="0" w:color="auto"/>
      </w:divBdr>
    </w:div>
    <w:div w:id="496843834">
      <w:bodyDiv w:val="1"/>
      <w:marLeft w:val="0"/>
      <w:marRight w:val="0"/>
      <w:marTop w:val="0"/>
      <w:marBottom w:val="0"/>
      <w:divBdr>
        <w:top w:val="none" w:sz="0" w:space="0" w:color="auto"/>
        <w:left w:val="none" w:sz="0" w:space="0" w:color="auto"/>
        <w:bottom w:val="none" w:sz="0" w:space="0" w:color="auto"/>
        <w:right w:val="none" w:sz="0" w:space="0" w:color="auto"/>
      </w:divBdr>
    </w:div>
    <w:div w:id="512305677">
      <w:bodyDiv w:val="1"/>
      <w:marLeft w:val="0"/>
      <w:marRight w:val="0"/>
      <w:marTop w:val="0"/>
      <w:marBottom w:val="0"/>
      <w:divBdr>
        <w:top w:val="none" w:sz="0" w:space="0" w:color="auto"/>
        <w:left w:val="none" w:sz="0" w:space="0" w:color="auto"/>
        <w:bottom w:val="none" w:sz="0" w:space="0" w:color="auto"/>
        <w:right w:val="none" w:sz="0" w:space="0" w:color="auto"/>
      </w:divBdr>
    </w:div>
    <w:div w:id="553079781">
      <w:bodyDiv w:val="1"/>
      <w:marLeft w:val="0"/>
      <w:marRight w:val="0"/>
      <w:marTop w:val="0"/>
      <w:marBottom w:val="0"/>
      <w:divBdr>
        <w:top w:val="none" w:sz="0" w:space="0" w:color="auto"/>
        <w:left w:val="none" w:sz="0" w:space="0" w:color="auto"/>
        <w:bottom w:val="none" w:sz="0" w:space="0" w:color="auto"/>
        <w:right w:val="none" w:sz="0" w:space="0" w:color="auto"/>
      </w:divBdr>
    </w:div>
    <w:div w:id="567346327">
      <w:bodyDiv w:val="1"/>
      <w:marLeft w:val="0"/>
      <w:marRight w:val="0"/>
      <w:marTop w:val="0"/>
      <w:marBottom w:val="0"/>
      <w:divBdr>
        <w:top w:val="none" w:sz="0" w:space="0" w:color="auto"/>
        <w:left w:val="none" w:sz="0" w:space="0" w:color="auto"/>
        <w:bottom w:val="none" w:sz="0" w:space="0" w:color="auto"/>
        <w:right w:val="none" w:sz="0" w:space="0" w:color="auto"/>
      </w:divBdr>
    </w:div>
    <w:div w:id="618099509">
      <w:bodyDiv w:val="1"/>
      <w:marLeft w:val="0"/>
      <w:marRight w:val="0"/>
      <w:marTop w:val="0"/>
      <w:marBottom w:val="0"/>
      <w:divBdr>
        <w:top w:val="none" w:sz="0" w:space="0" w:color="auto"/>
        <w:left w:val="none" w:sz="0" w:space="0" w:color="auto"/>
        <w:bottom w:val="none" w:sz="0" w:space="0" w:color="auto"/>
        <w:right w:val="none" w:sz="0" w:space="0" w:color="auto"/>
      </w:divBdr>
    </w:div>
    <w:div w:id="625430897">
      <w:bodyDiv w:val="1"/>
      <w:marLeft w:val="0"/>
      <w:marRight w:val="0"/>
      <w:marTop w:val="0"/>
      <w:marBottom w:val="0"/>
      <w:divBdr>
        <w:top w:val="none" w:sz="0" w:space="0" w:color="auto"/>
        <w:left w:val="none" w:sz="0" w:space="0" w:color="auto"/>
        <w:bottom w:val="none" w:sz="0" w:space="0" w:color="auto"/>
        <w:right w:val="none" w:sz="0" w:space="0" w:color="auto"/>
      </w:divBdr>
    </w:div>
    <w:div w:id="686178472">
      <w:bodyDiv w:val="1"/>
      <w:marLeft w:val="0"/>
      <w:marRight w:val="0"/>
      <w:marTop w:val="0"/>
      <w:marBottom w:val="0"/>
      <w:divBdr>
        <w:top w:val="none" w:sz="0" w:space="0" w:color="auto"/>
        <w:left w:val="none" w:sz="0" w:space="0" w:color="auto"/>
        <w:bottom w:val="none" w:sz="0" w:space="0" w:color="auto"/>
        <w:right w:val="none" w:sz="0" w:space="0" w:color="auto"/>
      </w:divBdr>
    </w:div>
    <w:div w:id="688264255">
      <w:bodyDiv w:val="1"/>
      <w:marLeft w:val="0"/>
      <w:marRight w:val="0"/>
      <w:marTop w:val="0"/>
      <w:marBottom w:val="0"/>
      <w:divBdr>
        <w:top w:val="none" w:sz="0" w:space="0" w:color="auto"/>
        <w:left w:val="none" w:sz="0" w:space="0" w:color="auto"/>
        <w:bottom w:val="none" w:sz="0" w:space="0" w:color="auto"/>
        <w:right w:val="none" w:sz="0" w:space="0" w:color="auto"/>
      </w:divBdr>
    </w:div>
    <w:div w:id="698118443">
      <w:bodyDiv w:val="1"/>
      <w:marLeft w:val="0"/>
      <w:marRight w:val="0"/>
      <w:marTop w:val="0"/>
      <w:marBottom w:val="0"/>
      <w:divBdr>
        <w:top w:val="none" w:sz="0" w:space="0" w:color="auto"/>
        <w:left w:val="none" w:sz="0" w:space="0" w:color="auto"/>
        <w:bottom w:val="none" w:sz="0" w:space="0" w:color="auto"/>
        <w:right w:val="none" w:sz="0" w:space="0" w:color="auto"/>
      </w:divBdr>
    </w:div>
    <w:div w:id="722680027">
      <w:bodyDiv w:val="1"/>
      <w:marLeft w:val="0"/>
      <w:marRight w:val="0"/>
      <w:marTop w:val="0"/>
      <w:marBottom w:val="0"/>
      <w:divBdr>
        <w:top w:val="none" w:sz="0" w:space="0" w:color="auto"/>
        <w:left w:val="none" w:sz="0" w:space="0" w:color="auto"/>
        <w:bottom w:val="none" w:sz="0" w:space="0" w:color="auto"/>
        <w:right w:val="none" w:sz="0" w:space="0" w:color="auto"/>
      </w:divBdr>
    </w:div>
    <w:div w:id="775952586">
      <w:bodyDiv w:val="1"/>
      <w:marLeft w:val="0"/>
      <w:marRight w:val="0"/>
      <w:marTop w:val="0"/>
      <w:marBottom w:val="0"/>
      <w:divBdr>
        <w:top w:val="none" w:sz="0" w:space="0" w:color="auto"/>
        <w:left w:val="none" w:sz="0" w:space="0" w:color="auto"/>
        <w:bottom w:val="none" w:sz="0" w:space="0" w:color="auto"/>
        <w:right w:val="none" w:sz="0" w:space="0" w:color="auto"/>
      </w:divBdr>
    </w:div>
    <w:div w:id="779029544">
      <w:bodyDiv w:val="1"/>
      <w:marLeft w:val="0"/>
      <w:marRight w:val="0"/>
      <w:marTop w:val="0"/>
      <w:marBottom w:val="0"/>
      <w:divBdr>
        <w:top w:val="none" w:sz="0" w:space="0" w:color="auto"/>
        <w:left w:val="none" w:sz="0" w:space="0" w:color="auto"/>
        <w:bottom w:val="none" w:sz="0" w:space="0" w:color="auto"/>
        <w:right w:val="none" w:sz="0" w:space="0" w:color="auto"/>
      </w:divBdr>
    </w:div>
    <w:div w:id="803619344">
      <w:bodyDiv w:val="1"/>
      <w:marLeft w:val="0"/>
      <w:marRight w:val="0"/>
      <w:marTop w:val="0"/>
      <w:marBottom w:val="0"/>
      <w:divBdr>
        <w:top w:val="none" w:sz="0" w:space="0" w:color="auto"/>
        <w:left w:val="none" w:sz="0" w:space="0" w:color="auto"/>
        <w:bottom w:val="none" w:sz="0" w:space="0" w:color="auto"/>
        <w:right w:val="none" w:sz="0" w:space="0" w:color="auto"/>
      </w:divBdr>
    </w:div>
    <w:div w:id="818612270">
      <w:bodyDiv w:val="1"/>
      <w:marLeft w:val="0"/>
      <w:marRight w:val="0"/>
      <w:marTop w:val="0"/>
      <w:marBottom w:val="0"/>
      <w:divBdr>
        <w:top w:val="none" w:sz="0" w:space="0" w:color="auto"/>
        <w:left w:val="none" w:sz="0" w:space="0" w:color="auto"/>
        <w:bottom w:val="none" w:sz="0" w:space="0" w:color="auto"/>
        <w:right w:val="none" w:sz="0" w:space="0" w:color="auto"/>
      </w:divBdr>
    </w:div>
    <w:div w:id="864825955">
      <w:bodyDiv w:val="1"/>
      <w:marLeft w:val="0"/>
      <w:marRight w:val="0"/>
      <w:marTop w:val="0"/>
      <w:marBottom w:val="0"/>
      <w:divBdr>
        <w:top w:val="none" w:sz="0" w:space="0" w:color="auto"/>
        <w:left w:val="none" w:sz="0" w:space="0" w:color="auto"/>
        <w:bottom w:val="none" w:sz="0" w:space="0" w:color="auto"/>
        <w:right w:val="none" w:sz="0" w:space="0" w:color="auto"/>
      </w:divBdr>
    </w:div>
    <w:div w:id="869297475">
      <w:bodyDiv w:val="1"/>
      <w:marLeft w:val="0"/>
      <w:marRight w:val="0"/>
      <w:marTop w:val="0"/>
      <w:marBottom w:val="0"/>
      <w:divBdr>
        <w:top w:val="none" w:sz="0" w:space="0" w:color="auto"/>
        <w:left w:val="none" w:sz="0" w:space="0" w:color="auto"/>
        <w:bottom w:val="none" w:sz="0" w:space="0" w:color="auto"/>
        <w:right w:val="none" w:sz="0" w:space="0" w:color="auto"/>
      </w:divBdr>
    </w:div>
    <w:div w:id="877938720">
      <w:bodyDiv w:val="1"/>
      <w:marLeft w:val="0"/>
      <w:marRight w:val="0"/>
      <w:marTop w:val="0"/>
      <w:marBottom w:val="0"/>
      <w:divBdr>
        <w:top w:val="none" w:sz="0" w:space="0" w:color="auto"/>
        <w:left w:val="none" w:sz="0" w:space="0" w:color="auto"/>
        <w:bottom w:val="none" w:sz="0" w:space="0" w:color="auto"/>
        <w:right w:val="none" w:sz="0" w:space="0" w:color="auto"/>
      </w:divBdr>
    </w:div>
    <w:div w:id="881524812">
      <w:bodyDiv w:val="1"/>
      <w:marLeft w:val="0"/>
      <w:marRight w:val="0"/>
      <w:marTop w:val="0"/>
      <w:marBottom w:val="0"/>
      <w:divBdr>
        <w:top w:val="none" w:sz="0" w:space="0" w:color="auto"/>
        <w:left w:val="none" w:sz="0" w:space="0" w:color="auto"/>
        <w:bottom w:val="none" w:sz="0" w:space="0" w:color="auto"/>
        <w:right w:val="none" w:sz="0" w:space="0" w:color="auto"/>
      </w:divBdr>
    </w:div>
    <w:div w:id="898592197">
      <w:bodyDiv w:val="1"/>
      <w:marLeft w:val="0"/>
      <w:marRight w:val="0"/>
      <w:marTop w:val="0"/>
      <w:marBottom w:val="0"/>
      <w:divBdr>
        <w:top w:val="none" w:sz="0" w:space="0" w:color="auto"/>
        <w:left w:val="none" w:sz="0" w:space="0" w:color="auto"/>
        <w:bottom w:val="none" w:sz="0" w:space="0" w:color="auto"/>
        <w:right w:val="none" w:sz="0" w:space="0" w:color="auto"/>
      </w:divBdr>
    </w:div>
    <w:div w:id="901717354">
      <w:bodyDiv w:val="1"/>
      <w:marLeft w:val="0"/>
      <w:marRight w:val="0"/>
      <w:marTop w:val="0"/>
      <w:marBottom w:val="0"/>
      <w:divBdr>
        <w:top w:val="none" w:sz="0" w:space="0" w:color="auto"/>
        <w:left w:val="none" w:sz="0" w:space="0" w:color="auto"/>
        <w:bottom w:val="none" w:sz="0" w:space="0" w:color="auto"/>
        <w:right w:val="none" w:sz="0" w:space="0" w:color="auto"/>
      </w:divBdr>
    </w:div>
    <w:div w:id="910652296">
      <w:bodyDiv w:val="1"/>
      <w:marLeft w:val="0"/>
      <w:marRight w:val="0"/>
      <w:marTop w:val="0"/>
      <w:marBottom w:val="0"/>
      <w:divBdr>
        <w:top w:val="none" w:sz="0" w:space="0" w:color="auto"/>
        <w:left w:val="none" w:sz="0" w:space="0" w:color="auto"/>
        <w:bottom w:val="none" w:sz="0" w:space="0" w:color="auto"/>
        <w:right w:val="none" w:sz="0" w:space="0" w:color="auto"/>
      </w:divBdr>
    </w:div>
    <w:div w:id="913661046">
      <w:bodyDiv w:val="1"/>
      <w:marLeft w:val="0"/>
      <w:marRight w:val="0"/>
      <w:marTop w:val="0"/>
      <w:marBottom w:val="0"/>
      <w:divBdr>
        <w:top w:val="none" w:sz="0" w:space="0" w:color="auto"/>
        <w:left w:val="none" w:sz="0" w:space="0" w:color="auto"/>
        <w:bottom w:val="none" w:sz="0" w:space="0" w:color="auto"/>
        <w:right w:val="none" w:sz="0" w:space="0" w:color="auto"/>
      </w:divBdr>
    </w:div>
    <w:div w:id="951934386">
      <w:bodyDiv w:val="1"/>
      <w:marLeft w:val="0"/>
      <w:marRight w:val="0"/>
      <w:marTop w:val="0"/>
      <w:marBottom w:val="0"/>
      <w:divBdr>
        <w:top w:val="none" w:sz="0" w:space="0" w:color="auto"/>
        <w:left w:val="none" w:sz="0" w:space="0" w:color="auto"/>
        <w:bottom w:val="none" w:sz="0" w:space="0" w:color="auto"/>
        <w:right w:val="none" w:sz="0" w:space="0" w:color="auto"/>
      </w:divBdr>
    </w:div>
    <w:div w:id="953514658">
      <w:bodyDiv w:val="1"/>
      <w:marLeft w:val="0"/>
      <w:marRight w:val="0"/>
      <w:marTop w:val="0"/>
      <w:marBottom w:val="0"/>
      <w:divBdr>
        <w:top w:val="none" w:sz="0" w:space="0" w:color="auto"/>
        <w:left w:val="none" w:sz="0" w:space="0" w:color="auto"/>
        <w:bottom w:val="none" w:sz="0" w:space="0" w:color="auto"/>
        <w:right w:val="none" w:sz="0" w:space="0" w:color="auto"/>
      </w:divBdr>
    </w:div>
    <w:div w:id="973950585">
      <w:bodyDiv w:val="1"/>
      <w:marLeft w:val="0"/>
      <w:marRight w:val="0"/>
      <w:marTop w:val="0"/>
      <w:marBottom w:val="0"/>
      <w:divBdr>
        <w:top w:val="none" w:sz="0" w:space="0" w:color="auto"/>
        <w:left w:val="none" w:sz="0" w:space="0" w:color="auto"/>
        <w:bottom w:val="none" w:sz="0" w:space="0" w:color="auto"/>
        <w:right w:val="none" w:sz="0" w:space="0" w:color="auto"/>
      </w:divBdr>
    </w:div>
    <w:div w:id="1016612619">
      <w:bodyDiv w:val="1"/>
      <w:marLeft w:val="0"/>
      <w:marRight w:val="0"/>
      <w:marTop w:val="0"/>
      <w:marBottom w:val="0"/>
      <w:divBdr>
        <w:top w:val="none" w:sz="0" w:space="0" w:color="auto"/>
        <w:left w:val="none" w:sz="0" w:space="0" w:color="auto"/>
        <w:bottom w:val="none" w:sz="0" w:space="0" w:color="auto"/>
        <w:right w:val="none" w:sz="0" w:space="0" w:color="auto"/>
      </w:divBdr>
    </w:div>
    <w:div w:id="1045376170">
      <w:bodyDiv w:val="1"/>
      <w:marLeft w:val="0"/>
      <w:marRight w:val="0"/>
      <w:marTop w:val="0"/>
      <w:marBottom w:val="0"/>
      <w:divBdr>
        <w:top w:val="none" w:sz="0" w:space="0" w:color="auto"/>
        <w:left w:val="none" w:sz="0" w:space="0" w:color="auto"/>
        <w:bottom w:val="none" w:sz="0" w:space="0" w:color="auto"/>
        <w:right w:val="none" w:sz="0" w:space="0" w:color="auto"/>
      </w:divBdr>
    </w:div>
    <w:div w:id="1058826278">
      <w:bodyDiv w:val="1"/>
      <w:marLeft w:val="0"/>
      <w:marRight w:val="0"/>
      <w:marTop w:val="0"/>
      <w:marBottom w:val="0"/>
      <w:divBdr>
        <w:top w:val="none" w:sz="0" w:space="0" w:color="auto"/>
        <w:left w:val="none" w:sz="0" w:space="0" w:color="auto"/>
        <w:bottom w:val="none" w:sz="0" w:space="0" w:color="auto"/>
        <w:right w:val="none" w:sz="0" w:space="0" w:color="auto"/>
      </w:divBdr>
    </w:div>
    <w:div w:id="1095250782">
      <w:bodyDiv w:val="1"/>
      <w:marLeft w:val="0"/>
      <w:marRight w:val="0"/>
      <w:marTop w:val="0"/>
      <w:marBottom w:val="0"/>
      <w:divBdr>
        <w:top w:val="none" w:sz="0" w:space="0" w:color="auto"/>
        <w:left w:val="none" w:sz="0" w:space="0" w:color="auto"/>
        <w:bottom w:val="none" w:sz="0" w:space="0" w:color="auto"/>
        <w:right w:val="none" w:sz="0" w:space="0" w:color="auto"/>
      </w:divBdr>
    </w:div>
    <w:div w:id="1097750611">
      <w:bodyDiv w:val="1"/>
      <w:marLeft w:val="0"/>
      <w:marRight w:val="0"/>
      <w:marTop w:val="0"/>
      <w:marBottom w:val="0"/>
      <w:divBdr>
        <w:top w:val="none" w:sz="0" w:space="0" w:color="auto"/>
        <w:left w:val="none" w:sz="0" w:space="0" w:color="auto"/>
        <w:bottom w:val="none" w:sz="0" w:space="0" w:color="auto"/>
        <w:right w:val="none" w:sz="0" w:space="0" w:color="auto"/>
      </w:divBdr>
    </w:div>
    <w:div w:id="1142234208">
      <w:bodyDiv w:val="1"/>
      <w:marLeft w:val="0"/>
      <w:marRight w:val="0"/>
      <w:marTop w:val="0"/>
      <w:marBottom w:val="0"/>
      <w:divBdr>
        <w:top w:val="none" w:sz="0" w:space="0" w:color="auto"/>
        <w:left w:val="none" w:sz="0" w:space="0" w:color="auto"/>
        <w:bottom w:val="none" w:sz="0" w:space="0" w:color="auto"/>
        <w:right w:val="none" w:sz="0" w:space="0" w:color="auto"/>
      </w:divBdr>
    </w:div>
    <w:div w:id="1178496411">
      <w:bodyDiv w:val="1"/>
      <w:marLeft w:val="0"/>
      <w:marRight w:val="0"/>
      <w:marTop w:val="0"/>
      <w:marBottom w:val="0"/>
      <w:divBdr>
        <w:top w:val="none" w:sz="0" w:space="0" w:color="auto"/>
        <w:left w:val="none" w:sz="0" w:space="0" w:color="auto"/>
        <w:bottom w:val="none" w:sz="0" w:space="0" w:color="auto"/>
        <w:right w:val="none" w:sz="0" w:space="0" w:color="auto"/>
      </w:divBdr>
    </w:div>
    <w:div w:id="1185631753">
      <w:bodyDiv w:val="1"/>
      <w:marLeft w:val="0"/>
      <w:marRight w:val="0"/>
      <w:marTop w:val="0"/>
      <w:marBottom w:val="0"/>
      <w:divBdr>
        <w:top w:val="none" w:sz="0" w:space="0" w:color="auto"/>
        <w:left w:val="none" w:sz="0" w:space="0" w:color="auto"/>
        <w:bottom w:val="none" w:sz="0" w:space="0" w:color="auto"/>
        <w:right w:val="none" w:sz="0" w:space="0" w:color="auto"/>
      </w:divBdr>
    </w:div>
    <w:div w:id="1190221318">
      <w:bodyDiv w:val="1"/>
      <w:marLeft w:val="0"/>
      <w:marRight w:val="0"/>
      <w:marTop w:val="0"/>
      <w:marBottom w:val="0"/>
      <w:divBdr>
        <w:top w:val="none" w:sz="0" w:space="0" w:color="auto"/>
        <w:left w:val="none" w:sz="0" w:space="0" w:color="auto"/>
        <w:bottom w:val="none" w:sz="0" w:space="0" w:color="auto"/>
        <w:right w:val="none" w:sz="0" w:space="0" w:color="auto"/>
      </w:divBdr>
    </w:div>
    <w:div w:id="1198158287">
      <w:bodyDiv w:val="1"/>
      <w:marLeft w:val="0"/>
      <w:marRight w:val="0"/>
      <w:marTop w:val="0"/>
      <w:marBottom w:val="0"/>
      <w:divBdr>
        <w:top w:val="none" w:sz="0" w:space="0" w:color="auto"/>
        <w:left w:val="none" w:sz="0" w:space="0" w:color="auto"/>
        <w:bottom w:val="none" w:sz="0" w:space="0" w:color="auto"/>
        <w:right w:val="none" w:sz="0" w:space="0" w:color="auto"/>
      </w:divBdr>
    </w:div>
    <w:div w:id="1201474816">
      <w:bodyDiv w:val="1"/>
      <w:marLeft w:val="0"/>
      <w:marRight w:val="0"/>
      <w:marTop w:val="0"/>
      <w:marBottom w:val="0"/>
      <w:divBdr>
        <w:top w:val="none" w:sz="0" w:space="0" w:color="auto"/>
        <w:left w:val="none" w:sz="0" w:space="0" w:color="auto"/>
        <w:bottom w:val="none" w:sz="0" w:space="0" w:color="auto"/>
        <w:right w:val="none" w:sz="0" w:space="0" w:color="auto"/>
      </w:divBdr>
    </w:div>
    <w:div w:id="1209345189">
      <w:bodyDiv w:val="1"/>
      <w:marLeft w:val="0"/>
      <w:marRight w:val="0"/>
      <w:marTop w:val="0"/>
      <w:marBottom w:val="0"/>
      <w:divBdr>
        <w:top w:val="none" w:sz="0" w:space="0" w:color="auto"/>
        <w:left w:val="none" w:sz="0" w:space="0" w:color="auto"/>
        <w:bottom w:val="none" w:sz="0" w:space="0" w:color="auto"/>
        <w:right w:val="none" w:sz="0" w:space="0" w:color="auto"/>
      </w:divBdr>
    </w:div>
    <w:div w:id="1215502548">
      <w:bodyDiv w:val="1"/>
      <w:marLeft w:val="0"/>
      <w:marRight w:val="0"/>
      <w:marTop w:val="0"/>
      <w:marBottom w:val="0"/>
      <w:divBdr>
        <w:top w:val="none" w:sz="0" w:space="0" w:color="auto"/>
        <w:left w:val="none" w:sz="0" w:space="0" w:color="auto"/>
        <w:bottom w:val="none" w:sz="0" w:space="0" w:color="auto"/>
        <w:right w:val="none" w:sz="0" w:space="0" w:color="auto"/>
      </w:divBdr>
    </w:div>
    <w:div w:id="1235117681">
      <w:bodyDiv w:val="1"/>
      <w:marLeft w:val="0"/>
      <w:marRight w:val="0"/>
      <w:marTop w:val="0"/>
      <w:marBottom w:val="0"/>
      <w:divBdr>
        <w:top w:val="none" w:sz="0" w:space="0" w:color="auto"/>
        <w:left w:val="none" w:sz="0" w:space="0" w:color="auto"/>
        <w:bottom w:val="none" w:sz="0" w:space="0" w:color="auto"/>
        <w:right w:val="none" w:sz="0" w:space="0" w:color="auto"/>
      </w:divBdr>
    </w:div>
    <w:div w:id="1245342241">
      <w:bodyDiv w:val="1"/>
      <w:marLeft w:val="0"/>
      <w:marRight w:val="0"/>
      <w:marTop w:val="0"/>
      <w:marBottom w:val="0"/>
      <w:divBdr>
        <w:top w:val="none" w:sz="0" w:space="0" w:color="auto"/>
        <w:left w:val="none" w:sz="0" w:space="0" w:color="auto"/>
        <w:bottom w:val="none" w:sz="0" w:space="0" w:color="auto"/>
        <w:right w:val="none" w:sz="0" w:space="0" w:color="auto"/>
      </w:divBdr>
    </w:div>
    <w:div w:id="1287200600">
      <w:bodyDiv w:val="1"/>
      <w:marLeft w:val="0"/>
      <w:marRight w:val="0"/>
      <w:marTop w:val="0"/>
      <w:marBottom w:val="0"/>
      <w:divBdr>
        <w:top w:val="none" w:sz="0" w:space="0" w:color="auto"/>
        <w:left w:val="none" w:sz="0" w:space="0" w:color="auto"/>
        <w:bottom w:val="none" w:sz="0" w:space="0" w:color="auto"/>
        <w:right w:val="none" w:sz="0" w:space="0" w:color="auto"/>
      </w:divBdr>
    </w:div>
    <w:div w:id="1328511092">
      <w:bodyDiv w:val="1"/>
      <w:marLeft w:val="0"/>
      <w:marRight w:val="0"/>
      <w:marTop w:val="0"/>
      <w:marBottom w:val="0"/>
      <w:divBdr>
        <w:top w:val="none" w:sz="0" w:space="0" w:color="auto"/>
        <w:left w:val="none" w:sz="0" w:space="0" w:color="auto"/>
        <w:bottom w:val="none" w:sz="0" w:space="0" w:color="auto"/>
        <w:right w:val="none" w:sz="0" w:space="0" w:color="auto"/>
      </w:divBdr>
    </w:div>
    <w:div w:id="1341082887">
      <w:bodyDiv w:val="1"/>
      <w:marLeft w:val="0"/>
      <w:marRight w:val="0"/>
      <w:marTop w:val="0"/>
      <w:marBottom w:val="0"/>
      <w:divBdr>
        <w:top w:val="none" w:sz="0" w:space="0" w:color="auto"/>
        <w:left w:val="none" w:sz="0" w:space="0" w:color="auto"/>
        <w:bottom w:val="none" w:sz="0" w:space="0" w:color="auto"/>
        <w:right w:val="none" w:sz="0" w:space="0" w:color="auto"/>
      </w:divBdr>
    </w:div>
    <w:div w:id="1341659350">
      <w:bodyDiv w:val="1"/>
      <w:marLeft w:val="0"/>
      <w:marRight w:val="0"/>
      <w:marTop w:val="0"/>
      <w:marBottom w:val="0"/>
      <w:divBdr>
        <w:top w:val="none" w:sz="0" w:space="0" w:color="auto"/>
        <w:left w:val="none" w:sz="0" w:space="0" w:color="auto"/>
        <w:bottom w:val="none" w:sz="0" w:space="0" w:color="auto"/>
        <w:right w:val="none" w:sz="0" w:space="0" w:color="auto"/>
      </w:divBdr>
    </w:div>
    <w:div w:id="1344239776">
      <w:bodyDiv w:val="1"/>
      <w:marLeft w:val="0"/>
      <w:marRight w:val="0"/>
      <w:marTop w:val="0"/>
      <w:marBottom w:val="0"/>
      <w:divBdr>
        <w:top w:val="none" w:sz="0" w:space="0" w:color="auto"/>
        <w:left w:val="none" w:sz="0" w:space="0" w:color="auto"/>
        <w:bottom w:val="none" w:sz="0" w:space="0" w:color="auto"/>
        <w:right w:val="none" w:sz="0" w:space="0" w:color="auto"/>
      </w:divBdr>
    </w:div>
    <w:div w:id="1374236598">
      <w:bodyDiv w:val="1"/>
      <w:marLeft w:val="0"/>
      <w:marRight w:val="0"/>
      <w:marTop w:val="0"/>
      <w:marBottom w:val="0"/>
      <w:divBdr>
        <w:top w:val="none" w:sz="0" w:space="0" w:color="auto"/>
        <w:left w:val="none" w:sz="0" w:space="0" w:color="auto"/>
        <w:bottom w:val="none" w:sz="0" w:space="0" w:color="auto"/>
        <w:right w:val="none" w:sz="0" w:space="0" w:color="auto"/>
      </w:divBdr>
    </w:div>
    <w:div w:id="1396318163">
      <w:bodyDiv w:val="1"/>
      <w:marLeft w:val="0"/>
      <w:marRight w:val="0"/>
      <w:marTop w:val="0"/>
      <w:marBottom w:val="0"/>
      <w:divBdr>
        <w:top w:val="none" w:sz="0" w:space="0" w:color="auto"/>
        <w:left w:val="none" w:sz="0" w:space="0" w:color="auto"/>
        <w:bottom w:val="none" w:sz="0" w:space="0" w:color="auto"/>
        <w:right w:val="none" w:sz="0" w:space="0" w:color="auto"/>
      </w:divBdr>
    </w:div>
    <w:div w:id="1399479851">
      <w:bodyDiv w:val="1"/>
      <w:marLeft w:val="0"/>
      <w:marRight w:val="0"/>
      <w:marTop w:val="0"/>
      <w:marBottom w:val="0"/>
      <w:divBdr>
        <w:top w:val="none" w:sz="0" w:space="0" w:color="auto"/>
        <w:left w:val="none" w:sz="0" w:space="0" w:color="auto"/>
        <w:bottom w:val="none" w:sz="0" w:space="0" w:color="auto"/>
        <w:right w:val="none" w:sz="0" w:space="0" w:color="auto"/>
      </w:divBdr>
    </w:div>
    <w:div w:id="1408454505">
      <w:bodyDiv w:val="1"/>
      <w:marLeft w:val="0"/>
      <w:marRight w:val="0"/>
      <w:marTop w:val="0"/>
      <w:marBottom w:val="0"/>
      <w:divBdr>
        <w:top w:val="none" w:sz="0" w:space="0" w:color="auto"/>
        <w:left w:val="none" w:sz="0" w:space="0" w:color="auto"/>
        <w:bottom w:val="none" w:sz="0" w:space="0" w:color="auto"/>
        <w:right w:val="none" w:sz="0" w:space="0" w:color="auto"/>
      </w:divBdr>
    </w:div>
    <w:div w:id="1428237370">
      <w:bodyDiv w:val="1"/>
      <w:marLeft w:val="0"/>
      <w:marRight w:val="0"/>
      <w:marTop w:val="0"/>
      <w:marBottom w:val="0"/>
      <w:divBdr>
        <w:top w:val="none" w:sz="0" w:space="0" w:color="auto"/>
        <w:left w:val="none" w:sz="0" w:space="0" w:color="auto"/>
        <w:bottom w:val="none" w:sz="0" w:space="0" w:color="auto"/>
        <w:right w:val="none" w:sz="0" w:space="0" w:color="auto"/>
      </w:divBdr>
    </w:div>
    <w:div w:id="1429430225">
      <w:bodyDiv w:val="1"/>
      <w:marLeft w:val="0"/>
      <w:marRight w:val="0"/>
      <w:marTop w:val="0"/>
      <w:marBottom w:val="0"/>
      <w:divBdr>
        <w:top w:val="none" w:sz="0" w:space="0" w:color="auto"/>
        <w:left w:val="none" w:sz="0" w:space="0" w:color="auto"/>
        <w:bottom w:val="none" w:sz="0" w:space="0" w:color="auto"/>
        <w:right w:val="none" w:sz="0" w:space="0" w:color="auto"/>
      </w:divBdr>
    </w:div>
    <w:div w:id="1429689993">
      <w:bodyDiv w:val="1"/>
      <w:marLeft w:val="0"/>
      <w:marRight w:val="0"/>
      <w:marTop w:val="0"/>
      <w:marBottom w:val="0"/>
      <w:divBdr>
        <w:top w:val="none" w:sz="0" w:space="0" w:color="auto"/>
        <w:left w:val="none" w:sz="0" w:space="0" w:color="auto"/>
        <w:bottom w:val="none" w:sz="0" w:space="0" w:color="auto"/>
        <w:right w:val="none" w:sz="0" w:space="0" w:color="auto"/>
      </w:divBdr>
    </w:div>
    <w:div w:id="1436436750">
      <w:bodyDiv w:val="1"/>
      <w:marLeft w:val="0"/>
      <w:marRight w:val="0"/>
      <w:marTop w:val="0"/>
      <w:marBottom w:val="0"/>
      <w:divBdr>
        <w:top w:val="none" w:sz="0" w:space="0" w:color="auto"/>
        <w:left w:val="none" w:sz="0" w:space="0" w:color="auto"/>
        <w:bottom w:val="none" w:sz="0" w:space="0" w:color="auto"/>
        <w:right w:val="none" w:sz="0" w:space="0" w:color="auto"/>
      </w:divBdr>
    </w:div>
    <w:div w:id="1448743715">
      <w:bodyDiv w:val="1"/>
      <w:marLeft w:val="0"/>
      <w:marRight w:val="0"/>
      <w:marTop w:val="0"/>
      <w:marBottom w:val="0"/>
      <w:divBdr>
        <w:top w:val="none" w:sz="0" w:space="0" w:color="auto"/>
        <w:left w:val="none" w:sz="0" w:space="0" w:color="auto"/>
        <w:bottom w:val="none" w:sz="0" w:space="0" w:color="auto"/>
        <w:right w:val="none" w:sz="0" w:space="0" w:color="auto"/>
      </w:divBdr>
    </w:div>
    <w:div w:id="1458452426">
      <w:bodyDiv w:val="1"/>
      <w:marLeft w:val="0"/>
      <w:marRight w:val="0"/>
      <w:marTop w:val="0"/>
      <w:marBottom w:val="0"/>
      <w:divBdr>
        <w:top w:val="none" w:sz="0" w:space="0" w:color="auto"/>
        <w:left w:val="none" w:sz="0" w:space="0" w:color="auto"/>
        <w:bottom w:val="none" w:sz="0" w:space="0" w:color="auto"/>
        <w:right w:val="none" w:sz="0" w:space="0" w:color="auto"/>
      </w:divBdr>
    </w:div>
    <w:div w:id="1487085306">
      <w:bodyDiv w:val="1"/>
      <w:marLeft w:val="0"/>
      <w:marRight w:val="0"/>
      <w:marTop w:val="0"/>
      <w:marBottom w:val="0"/>
      <w:divBdr>
        <w:top w:val="none" w:sz="0" w:space="0" w:color="auto"/>
        <w:left w:val="none" w:sz="0" w:space="0" w:color="auto"/>
        <w:bottom w:val="none" w:sz="0" w:space="0" w:color="auto"/>
        <w:right w:val="none" w:sz="0" w:space="0" w:color="auto"/>
      </w:divBdr>
    </w:div>
    <w:div w:id="1495877344">
      <w:bodyDiv w:val="1"/>
      <w:marLeft w:val="0"/>
      <w:marRight w:val="0"/>
      <w:marTop w:val="0"/>
      <w:marBottom w:val="0"/>
      <w:divBdr>
        <w:top w:val="none" w:sz="0" w:space="0" w:color="auto"/>
        <w:left w:val="none" w:sz="0" w:space="0" w:color="auto"/>
        <w:bottom w:val="none" w:sz="0" w:space="0" w:color="auto"/>
        <w:right w:val="none" w:sz="0" w:space="0" w:color="auto"/>
      </w:divBdr>
    </w:div>
    <w:div w:id="1509171089">
      <w:bodyDiv w:val="1"/>
      <w:marLeft w:val="0"/>
      <w:marRight w:val="0"/>
      <w:marTop w:val="0"/>
      <w:marBottom w:val="0"/>
      <w:divBdr>
        <w:top w:val="none" w:sz="0" w:space="0" w:color="auto"/>
        <w:left w:val="none" w:sz="0" w:space="0" w:color="auto"/>
        <w:bottom w:val="none" w:sz="0" w:space="0" w:color="auto"/>
        <w:right w:val="none" w:sz="0" w:space="0" w:color="auto"/>
      </w:divBdr>
    </w:div>
    <w:div w:id="1560824914">
      <w:bodyDiv w:val="1"/>
      <w:marLeft w:val="0"/>
      <w:marRight w:val="0"/>
      <w:marTop w:val="0"/>
      <w:marBottom w:val="0"/>
      <w:divBdr>
        <w:top w:val="none" w:sz="0" w:space="0" w:color="auto"/>
        <w:left w:val="none" w:sz="0" w:space="0" w:color="auto"/>
        <w:bottom w:val="none" w:sz="0" w:space="0" w:color="auto"/>
        <w:right w:val="none" w:sz="0" w:space="0" w:color="auto"/>
      </w:divBdr>
    </w:div>
    <w:div w:id="1569997193">
      <w:bodyDiv w:val="1"/>
      <w:marLeft w:val="0"/>
      <w:marRight w:val="0"/>
      <w:marTop w:val="0"/>
      <w:marBottom w:val="0"/>
      <w:divBdr>
        <w:top w:val="none" w:sz="0" w:space="0" w:color="auto"/>
        <w:left w:val="none" w:sz="0" w:space="0" w:color="auto"/>
        <w:bottom w:val="none" w:sz="0" w:space="0" w:color="auto"/>
        <w:right w:val="none" w:sz="0" w:space="0" w:color="auto"/>
      </w:divBdr>
    </w:div>
    <w:div w:id="1574586509">
      <w:bodyDiv w:val="1"/>
      <w:marLeft w:val="0"/>
      <w:marRight w:val="0"/>
      <w:marTop w:val="0"/>
      <w:marBottom w:val="0"/>
      <w:divBdr>
        <w:top w:val="none" w:sz="0" w:space="0" w:color="auto"/>
        <w:left w:val="none" w:sz="0" w:space="0" w:color="auto"/>
        <w:bottom w:val="none" w:sz="0" w:space="0" w:color="auto"/>
        <w:right w:val="none" w:sz="0" w:space="0" w:color="auto"/>
      </w:divBdr>
    </w:div>
    <w:div w:id="1593393871">
      <w:bodyDiv w:val="1"/>
      <w:marLeft w:val="0"/>
      <w:marRight w:val="0"/>
      <w:marTop w:val="0"/>
      <w:marBottom w:val="0"/>
      <w:divBdr>
        <w:top w:val="none" w:sz="0" w:space="0" w:color="auto"/>
        <w:left w:val="none" w:sz="0" w:space="0" w:color="auto"/>
        <w:bottom w:val="none" w:sz="0" w:space="0" w:color="auto"/>
        <w:right w:val="none" w:sz="0" w:space="0" w:color="auto"/>
      </w:divBdr>
    </w:div>
    <w:div w:id="1644770196">
      <w:bodyDiv w:val="1"/>
      <w:marLeft w:val="0"/>
      <w:marRight w:val="0"/>
      <w:marTop w:val="0"/>
      <w:marBottom w:val="0"/>
      <w:divBdr>
        <w:top w:val="none" w:sz="0" w:space="0" w:color="auto"/>
        <w:left w:val="none" w:sz="0" w:space="0" w:color="auto"/>
        <w:bottom w:val="none" w:sz="0" w:space="0" w:color="auto"/>
        <w:right w:val="none" w:sz="0" w:space="0" w:color="auto"/>
      </w:divBdr>
    </w:div>
    <w:div w:id="1709258001">
      <w:bodyDiv w:val="1"/>
      <w:marLeft w:val="0"/>
      <w:marRight w:val="0"/>
      <w:marTop w:val="0"/>
      <w:marBottom w:val="0"/>
      <w:divBdr>
        <w:top w:val="none" w:sz="0" w:space="0" w:color="auto"/>
        <w:left w:val="none" w:sz="0" w:space="0" w:color="auto"/>
        <w:bottom w:val="none" w:sz="0" w:space="0" w:color="auto"/>
        <w:right w:val="none" w:sz="0" w:space="0" w:color="auto"/>
      </w:divBdr>
    </w:div>
    <w:div w:id="1782187785">
      <w:bodyDiv w:val="1"/>
      <w:marLeft w:val="0"/>
      <w:marRight w:val="0"/>
      <w:marTop w:val="0"/>
      <w:marBottom w:val="0"/>
      <w:divBdr>
        <w:top w:val="none" w:sz="0" w:space="0" w:color="auto"/>
        <w:left w:val="none" w:sz="0" w:space="0" w:color="auto"/>
        <w:bottom w:val="none" w:sz="0" w:space="0" w:color="auto"/>
        <w:right w:val="none" w:sz="0" w:space="0" w:color="auto"/>
      </w:divBdr>
    </w:div>
    <w:div w:id="1813020483">
      <w:bodyDiv w:val="1"/>
      <w:marLeft w:val="0"/>
      <w:marRight w:val="0"/>
      <w:marTop w:val="0"/>
      <w:marBottom w:val="0"/>
      <w:divBdr>
        <w:top w:val="none" w:sz="0" w:space="0" w:color="auto"/>
        <w:left w:val="none" w:sz="0" w:space="0" w:color="auto"/>
        <w:bottom w:val="none" w:sz="0" w:space="0" w:color="auto"/>
        <w:right w:val="none" w:sz="0" w:space="0" w:color="auto"/>
      </w:divBdr>
    </w:div>
    <w:div w:id="1839732812">
      <w:bodyDiv w:val="1"/>
      <w:marLeft w:val="0"/>
      <w:marRight w:val="0"/>
      <w:marTop w:val="0"/>
      <w:marBottom w:val="0"/>
      <w:divBdr>
        <w:top w:val="none" w:sz="0" w:space="0" w:color="auto"/>
        <w:left w:val="none" w:sz="0" w:space="0" w:color="auto"/>
        <w:bottom w:val="none" w:sz="0" w:space="0" w:color="auto"/>
        <w:right w:val="none" w:sz="0" w:space="0" w:color="auto"/>
      </w:divBdr>
    </w:div>
    <w:div w:id="1857187052">
      <w:bodyDiv w:val="1"/>
      <w:marLeft w:val="0"/>
      <w:marRight w:val="0"/>
      <w:marTop w:val="0"/>
      <w:marBottom w:val="0"/>
      <w:divBdr>
        <w:top w:val="none" w:sz="0" w:space="0" w:color="auto"/>
        <w:left w:val="none" w:sz="0" w:space="0" w:color="auto"/>
        <w:bottom w:val="none" w:sz="0" w:space="0" w:color="auto"/>
        <w:right w:val="none" w:sz="0" w:space="0" w:color="auto"/>
      </w:divBdr>
    </w:div>
    <w:div w:id="1857503411">
      <w:bodyDiv w:val="1"/>
      <w:marLeft w:val="0"/>
      <w:marRight w:val="0"/>
      <w:marTop w:val="0"/>
      <w:marBottom w:val="0"/>
      <w:divBdr>
        <w:top w:val="none" w:sz="0" w:space="0" w:color="auto"/>
        <w:left w:val="none" w:sz="0" w:space="0" w:color="auto"/>
        <w:bottom w:val="none" w:sz="0" w:space="0" w:color="auto"/>
        <w:right w:val="none" w:sz="0" w:space="0" w:color="auto"/>
      </w:divBdr>
    </w:div>
    <w:div w:id="1860047734">
      <w:bodyDiv w:val="1"/>
      <w:marLeft w:val="0"/>
      <w:marRight w:val="0"/>
      <w:marTop w:val="0"/>
      <w:marBottom w:val="0"/>
      <w:divBdr>
        <w:top w:val="none" w:sz="0" w:space="0" w:color="auto"/>
        <w:left w:val="none" w:sz="0" w:space="0" w:color="auto"/>
        <w:bottom w:val="none" w:sz="0" w:space="0" w:color="auto"/>
        <w:right w:val="none" w:sz="0" w:space="0" w:color="auto"/>
      </w:divBdr>
    </w:div>
    <w:div w:id="1860971651">
      <w:bodyDiv w:val="1"/>
      <w:marLeft w:val="0"/>
      <w:marRight w:val="0"/>
      <w:marTop w:val="0"/>
      <w:marBottom w:val="0"/>
      <w:divBdr>
        <w:top w:val="none" w:sz="0" w:space="0" w:color="auto"/>
        <w:left w:val="none" w:sz="0" w:space="0" w:color="auto"/>
        <w:bottom w:val="none" w:sz="0" w:space="0" w:color="auto"/>
        <w:right w:val="none" w:sz="0" w:space="0" w:color="auto"/>
      </w:divBdr>
    </w:div>
    <w:div w:id="1861552651">
      <w:bodyDiv w:val="1"/>
      <w:marLeft w:val="0"/>
      <w:marRight w:val="0"/>
      <w:marTop w:val="0"/>
      <w:marBottom w:val="0"/>
      <w:divBdr>
        <w:top w:val="none" w:sz="0" w:space="0" w:color="auto"/>
        <w:left w:val="none" w:sz="0" w:space="0" w:color="auto"/>
        <w:bottom w:val="none" w:sz="0" w:space="0" w:color="auto"/>
        <w:right w:val="none" w:sz="0" w:space="0" w:color="auto"/>
      </w:divBdr>
    </w:div>
    <w:div w:id="1885827400">
      <w:bodyDiv w:val="1"/>
      <w:marLeft w:val="0"/>
      <w:marRight w:val="0"/>
      <w:marTop w:val="0"/>
      <w:marBottom w:val="0"/>
      <w:divBdr>
        <w:top w:val="none" w:sz="0" w:space="0" w:color="auto"/>
        <w:left w:val="none" w:sz="0" w:space="0" w:color="auto"/>
        <w:bottom w:val="none" w:sz="0" w:space="0" w:color="auto"/>
        <w:right w:val="none" w:sz="0" w:space="0" w:color="auto"/>
      </w:divBdr>
    </w:div>
    <w:div w:id="1907641646">
      <w:bodyDiv w:val="1"/>
      <w:marLeft w:val="0"/>
      <w:marRight w:val="0"/>
      <w:marTop w:val="0"/>
      <w:marBottom w:val="0"/>
      <w:divBdr>
        <w:top w:val="none" w:sz="0" w:space="0" w:color="auto"/>
        <w:left w:val="none" w:sz="0" w:space="0" w:color="auto"/>
        <w:bottom w:val="none" w:sz="0" w:space="0" w:color="auto"/>
        <w:right w:val="none" w:sz="0" w:space="0" w:color="auto"/>
      </w:divBdr>
    </w:div>
    <w:div w:id="1958564747">
      <w:bodyDiv w:val="1"/>
      <w:marLeft w:val="0"/>
      <w:marRight w:val="0"/>
      <w:marTop w:val="0"/>
      <w:marBottom w:val="0"/>
      <w:divBdr>
        <w:top w:val="none" w:sz="0" w:space="0" w:color="auto"/>
        <w:left w:val="none" w:sz="0" w:space="0" w:color="auto"/>
        <w:bottom w:val="none" w:sz="0" w:space="0" w:color="auto"/>
        <w:right w:val="none" w:sz="0" w:space="0" w:color="auto"/>
      </w:divBdr>
    </w:div>
    <w:div w:id="1975940864">
      <w:bodyDiv w:val="1"/>
      <w:marLeft w:val="0"/>
      <w:marRight w:val="0"/>
      <w:marTop w:val="0"/>
      <w:marBottom w:val="0"/>
      <w:divBdr>
        <w:top w:val="none" w:sz="0" w:space="0" w:color="auto"/>
        <w:left w:val="none" w:sz="0" w:space="0" w:color="auto"/>
        <w:bottom w:val="none" w:sz="0" w:space="0" w:color="auto"/>
        <w:right w:val="none" w:sz="0" w:space="0" w:color="auto"/>
      </w:divBdr>
    </w:div>
    <w:div w:id="1981375204">
      <w:bodyDiv w:val="1"/>
      <w:marLeft w:val="0"/>
      <w:marRight w:val="0"/>
      <w:marTop w:val="0"/>
      <w:marBottom w:val="0"/>
      <w:divBdr>
        <w:top w:val="none" w:sz="0" w:space="0" w:color="auto"/>
        <w:left w:val="none" w:sz="0" w:space="0" w:color="auto"/>
        <w:bottom w:val="none" w:sz="0" w:space="0" w:color="auto"/>
        <w:right w:val="none" w:sz="0" w:space="0" w:color="auto"/>
      </w:divBdr>
    </w:div>
    <w:div w:id="1986811278">
      <w:bodyDiv w:val="1"/>
      <w:marLeft w:val="0"/>
      <w:marRight w:val="0"/>
      <w:marTop w:val="0"/>
      <w:marBottom w:val="0"/>
      <w:divBdr>
        <w:top w:val="none" w:sz="0" w:space="0" w:color="auto"/>
        <w:left w:val="none" w:sz="0" w:space="0" w:color="auto"/>
        <w:bottom w:val="none" w:sz="0" w:space="0" w:color="auto"/>
        <w:right w:val="none" w:sz="0" w:space="0" w:color="auto"/>
      </w:divBdr>
    </w:div>
    <w:div w:id="1989935256">
      <w:bodyDiv w:val="1"/>
      <w:marLeft w:val="0"/>
      <w:marRight w:val="0"/>
      <w:marTop w:val="0"/>
      <w:marBottom w:val="0"/>
      <w:divBdr>
        <w:top w:val="none" w:sz="0" w:space="0" w:color="auto"/>
        <w:left w:val="none" w:sz="0" w:space="0" w:color="auto"/>
        <w:bottom w:val="none" w:sz="0" w:space="0" w:color="auto"/>
        <w:right w:val="none" w:sz="0" w:space="0" w:color="auto"/>
      </w:divBdr>
    </w:div>
    <w:div w:id="1994946289">
      <w:bodyDiv w:val="1"/>
      <w:marLeft w:val="0"/>
      <w:marRight w:val="0"/>
      <w:marTop w:val="0"/>
      <w:marBottom w:val="0"/>
      <w:divBdr>
        <w:top w:val="none" w:sz="0" w:space="0" w:color="auto"/>
        <w:left w:val="none" w:sz="0" w:space="0" w:color="auto"/>
        <w:bottom w:val="none" w:sz="0" w:space="0" w:color="auto"/>
        <w:right w:val="none" w:sz="0" w:space="0" w:color="auto"/>
      </w:divBdr>
    </w:div>
    <w:div w:id="2010405453">
      <w:bodyDiv w:val="1"/>
      <w:marLeft w:val="0"/>
      <w:marRight w:val="0"/>
      <w:marTop w:val="0"/>
      <w:marBottom w:val="0"/>
      <w:divBdr>
        <w:top w:val="none" w:sz="0" w:space="0" w:color="auto"/>
        <w:left w:val="none" w:sz="0" w:space="0" w:color="auto"/>
        <w:bottom w:val="none" w:sz="0" w:space="0" w:color="auto"/>
        <w:right w:val="none" w:sz="0" w:space="0" w:color="auto"/>
      </w:divBdr>
    </w:div>
    <w:div w:id="2044478458">
      <w:bodyDiv w:val="1"/>
      <w:marLeft w:val="0"/>
      <w:marRight w:val="0"/>
      <w:marTop w:val="0"/>
      <w:marBottom w:val="0"/>
      <w:divBdr>
        <w:top w:val="none" w:sz="0" w:space="0" w:color="auto"/>
        <w:left w:val="none" w:sz="0" w:space="0" w:color="auto"/>
        <w:bottom w:val="none" w:sz="0" w:space="0" w:color="auto"/>
        <w:right w:val="none" w:sz="0" w:space="0" w:color="auto"/>
      </w:divBdr>
    </w:div>
    <w:div w:id="2066874453">
      <w:bodyDiv w:val="1"/>
      <w:marLeft w:val="0"/>
      <w:marRight w:val="0"/>
      <w:marTop w:val="0"/>
      <w:marBottom w:val="0"/>
      <w:divBdr>
        <w:top w:val="none" w:sz="0" w:space="0" w:color="auto"/>
        <w:left w:val="none" w:sz="0" w:space="0" w:color="auto"/>
        <w:bottom w:val="none" w:sz="0" w:space="0" w:color="auto"/>
        <w:right w:val="none" w:sz="0" w:space="0" w:color="auto"/>
      </w:divBdr>
    </w:div>
    <w:div w:id="2084523891">
      <w:bodyDiv w:val="1"/>
      <w:marLeft w:val="0"/>
      <w:marRight w:val="0"/>
      <w:marTop w:val="0"/>
      <w:marBottom w:val="0"/>
      <w:divBdr>
        <w:top w:val="none" w:sz="0" w:space="0" w:color="auto"/>
        <w:left w:val="none" w:sz="0" w:space="0" w:color="auto"/>
        <w:bottom w:val="none" w:sz="0" w:space="0" w:color="auto"/>
        <w:right w:val="none" w:sz="0" w:space="0" w:color="auto"/>
      </w:divBdr>
    </w:div>
    <w:div w:id="2130314110">
      <w:bodyDiv w:val="1"/>
      <w:marLeft w:val="0"/>
      <w:marRight w:val="0"/>
      <w:marTop w:val="0"/>
      <w:marBottom w:val="0"/>
      <w:divBdr>
        <w:top w:val="none" w:sz="0" w:space="0" w:color="auto"/>
        <w:left w:val="none" w:sz="0" w:space="0" w:color="auto"/>
        <w:bottom w:val="none" w:sz="0" w:space="0" w:color="auto"/>
        <w:right w:val="none" w:sz="0" w:space="0" w:color="auto"/>
      </w:divBdr>
    </w:div>
    <w:div w:id="214014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ve.lempu.PPARNUMAA\Downloads\vms25_02052025out_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ve.lempu.PPARNUMAA\Downloads\vms25_02052025out_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VMS</c:v>
          </c:tx>
          <c:cat>
            <c:multiLvlStrRef>
              <c:f>KOV!$AN$220:$AO$247</c:f>
              <c:multiLvlStrCache>
                <c:ptCount val="28"/>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lvl>
                <c:lvl>
                  <c:pt idx="0">
                    <c:v>2023</c:v>
                  </c:pt>
                  <c:pt idx="12">
                    <c:v>2024</c:v>
                  </c:pt>
                  <c:pt idx="24">
                    <c:v>2025</c:v>
                  </c:pt>
                </c:lvl>
              </c:multiLvlStrCache>
              <c:extLst/>
            </c:multiLvlStrRef>
          </c:cat>
          <c:val>
            <c:numRef>
              <c:f>KOV!$BG$220:$BG$247</c:f>
              <c:numCache>
                <c:formatCode>#,##0</c:formatCode>
                <c:ptCount val="28"/>
                <c:pt idx="0">
                  <c:v>3590.3922546299113</c:v>
                </c:pt>
                <c:pt idx="1">
                  <c:v>3604.7321346941226</c:v>
                </c:pt>
                <c:pt idx="2">
                  <c:v>3606.6002807079453</c:v>
                </c:pt>
                <c:pt idx="3">
                  <c:v>3594.4834396598312</c:v>
                </c:pt>
                <c:pt idx="4">
                  <c:v>3564.3381510572558</c:v>
                </c:pt>
                <c:pt idx="5">
                  <c:v>3567.7655241527173</c:v>
                </c:pt>
                <c:pt idx="6">
                  <c:v>3595.2399998043716</c:v>
                </c:pt>
                <c:pt idx="7">
                  <c:v>3576.0462364522368</c:v>
                </c:pt>
                <c:pt idx="8">
                  <c:v>3566.764242247235</c:v>
                </c:pt>
                <c:pt idx="9">
                  <c:v>3564.2595054405519</c:v>
                </c:pt>
                <c:pt idx="10">
                  <c:v>3551.7745283477584</c:v>
                </c:pt>
                <c:pt idx="11">
                  <c:v>3553.3542273978501</c:v>
                </c:pt>
                <c:pt idx="12">
                  <c:v>3556.7036153342651</c:v>
                </c:pt>
                <c:pt idx="13">
                  <c:v>3533.4521207312446</c:v>
                </c:pt>
                <c:pt idx="14">
                  <c:v>3504.7075175327</c:v>
                </c:pt>
                <c:pt idx="15">
                  <c:v>3525.5342509724214</c:v>
                </c:pt>
                <c:pt idx="16">
                  <c:v>3520.9321639444092</c:v>
                </c:pt>
                <c:pt idx="17">
                  <c:v>3473.0107786132962</c:v>
                </c:pt>
                <c:pt idx="18">
                  <c:v>3545.8140993396428</c:v>
                </c:pt>
                <c:pt idx="19">
                  <c:v>3493.2491350569812</c:v>
                </c:pt>
                <c:pt idx="20">
                  <c:v>3500.6033329918187</c:v>
                </c:pt>
                <c:pt idx="21">
                  <c:v>3509.4554034558637</c:v>
                </c:pt>
                <c:pt idx="22">
                  <c:v>3496.7004942177537</c:v>
                </c:pt>
                <c:pt idx="23">
                  <c:v>3491.0146795487649</c:v>
                </c:pt>
                <c:pt idx="24">
                  <c:v>3488.3054688855291</c:v>
                </c:pt>
                <c:pt idx="25">
                  <c:v>3499.8486855773162</c:v>
                </c:pt>
                <c:pt idx="26">
                  <c:v>3484.5307327455225</c:v>
                </c:pt>
              </c:numCache>
              <c:extLst/>
            </c:numRef>
          </c:val>
          <c:smooth val="0"/>
          <c:extLst>
            <c:ext xmlns:c16="http://schemas.microsoft.com/office/drawing/2014/chart" uri="{C3380CC4-5D6E-409C-BE32-E72D297353CC}">
              <c16:uniqueId val="{00000000-AD6D-4232-97DF-F250C43902C6}"/>
            </c:ext>
          </c:extLst>
        </c:ser>
        <c:dLbls>
          <c:showLegendKey val="0"/>
          <c:showVal val="0"/>
          <c:showCatName val="0"/>
          <c:showSerName val="0"/>
          <c:showPercent val="0"/>
          <c:showBubbleSize val="0"/>
        </c:dLbls>
        <c:marker val="1"/>
        <c:smooth val="0"/>
        <c:axId val="192187600"/>
        <c:axId val="192185248"/>
      </c:lineChart>
      <c:catAx>
        <c:axId val="192187600"/>
        <c:scaling>
          <c:orientation val="minMax"/>
        </c:scaling>
        <c:delete val="0"/>
        <c:axPos val="b"/>
        <c:numFmt formatCode="General" sourceLinked="1"/>
        <c:majorTickMark val="none"/>
        <c:minorTickMark val="none"/>
        <c:tickLblPos val="nextTo"/>
        <c:txPr>
          <a:bodyPr rot="-5400000" vert="horz"/>
          <a:lstStyle/>
          <a:p>
            <a:pPr>
              <a:defRPr/>
            </a:pPr>
            <a:endParaRPr lang="et-EE"/>
          </a:p>
        </c:txPr>
        <c:crossAx val="192185248"/>
        <c:crosses val="autoZero"/>
        <c:auto val="1"/>
        <c:lblAlgn val="ctr"/>
        <c:lblOffset val="100"/>
        <c:tickLblSkip val="1"/>
        <c:tickMarkSkip val="1"/>
        <c:noMultiLvlLbl val="0"/>
      </c:catAx>
      <c:valAx>
        <c:axId val="192185248"/>
        <c:scaling>
          <c:orientation val="minMax"/>
        </c:scaling>
        <c:delete val="0"/>
        <c:axPos val="l"/>
        <c:majorGridlines/>
        <c:numFmt formatCode="#,##0" sourceLinked="1"/>
        <c:majorTickMark val="none"/>
        <c:minorTickMark val="none"/>
        <c:tickLblPos val="nextTo"/>
        <c:spPr>
          <a:ln w="9525">
            <a:noFill/>
          </a:ln>
        </c:spPr>
        <c:txPr>
          <a:bodyPr rot="0" vert="horz"/>
          <a:lstStyle/>
          <a:p>
            <a:pPr>
              <a:defRPr/>
            </a:pPr>
            <a:endParaRPr lang="et-EE"/>
          </a:p>
        </c:txPr>
        <c:crossAx val="1921876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VMS</c:v>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KOV!$AN$220:$AO$246</c:f>
              <c:multiLvlStrCache>
                <c:ptCount val="27"/>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lvl>
                <c:lvl>
                  <c:pt idx="0">
                    <c:v>2023</c:v>
                  </c:pt>
                  <c:pt idx="12">
                    <c:v>2024</c:v>
                  </c:pt>
                  <c:pt idx="24">
                    <c:v>2025</c:v>
                  </c:pt>
                </c:lvl>
              </c:multiLvlStrCache>
              <c:extLst/>
            </c:multiLvlStrRef>
          </c:cat>
          <c:val>
            <c:numRef>
              <c:f>KOV!$BH$220:$BH$246</c:f>
              <c:numCache>
                <c:formatCode>#,##0</c:formatCode>
                <c:ptCount val="27"/>
                <c:pt idx="0">
                  <c:v>1444.4783050471162</c:v>
                </c:pt>
                <c:pt idx="1">
                  <c:v>1462.3727222352011</c:v>
                </c:pt>
                <c:pt idx="2">
                  <c:v>1427.4465612330625</c:v>
                </c:pt>
                <c:pt idx="3">
                  <c:v>1462.5960268762765</c:v>
                </c:pt>
                <c:pt idx="4">
                  <c:v>1482.6759114576937</c:v>
                </c:pt>
                <c:pt idx="5">
                  <c:v>1457.4627381029011</c:v>
                </c:pt>
                <c:pt idx="6">
                  <c:v>1470.0446637159059</c:v>
                </c:pt>
                <c:pt idx="7">
                  <c:v>1487.6726643503421</c:v>
                </c:pt>
                <c:pt idx="8">
                  <c:v>1498.3443838224869</c:v>
                </c:pt>
                <c:pt idx="9">
                  <c:v>1492.1796679417162</c:v>
                </c:pt>
                <c:pt idx="10">
                  <c:v>1477.3915575907442</c:v>
                </c:pt>
                <c:pt idx="11">
                  <c:v>1468.6658737420889</c:v>
                </c:pt>
                <c:pt idx="12">
                  <c:v>1503.613595274074</c:v>
                </c:pt>
                <c:pt idx="13">
                  <c:v>1556.0715127140065</c:v>
                </c:pt>
                <c:pt idx="14">
                  <c:v>1540.7376600109601</c:v>
                </c:pt>
                <c:pt idx="15">
                  <c:v>1489.9395883920583</c:v>
                </c:pt>
                <c:pt idx="16">
                  <c:v>1530.6062838185253</c:v>
                </c:pt>
                <c:pt idx="17">
                  <c:v>1555.0813559209259</c:v>
                </c:pt>
                <c:pt idx="18">
                  <c:v>1518.5517235621255</c:v>
                </c:pt>
                <c:pt idx="19">
                  <c:v>1594.3834243631413</c:v>
                </c:pt>
                <c:pt idx="20">
                  <c:v>1547.6637021279644</c:v>
                </c:pt>
                <c:pt idx="21">
                  <c:v>1573.3782858052791</c:v>
                </c:pt>
                <c:pt idx="22">
                  <c:v>1561.2526160218308</c:v>
                </c:pt>
                <c:pt idx="23">
                  <c:v>1556.6687774980298</c:v>
                </c:pt>
                <c:pt idx="24">
                  <c:v>1616.674290035407</c:v>
                </c:pt>
                <c:pt idx="25">
                  <c:v>1612.3776435969935</c:v>
                </c:pt>
                <c:pt idx="26">
                  <c:v>1580.3884766054421</c:v>
                </c:pt>
              </c:numCache>
              <c:extLst/>
            </c:numRef>
          </c:val>
          <c:smooth val="0"/>
          <c:extLst>
            <c:ext xmlns:c16="http://schemas.microsoft.com/office/drawing/2014/chart" uri="{C3380CC4-5D6E-409C-BE32-E72D297353CC}">
              <c16:uniqueId val="{00000000-1523-4B7E-8ADE-8EA184DC5695}"/>
            </c:ext>
          </c:extLst>
        </c:ser>
        <c:dLbls>
          <c:dLblPos val="t"/>
          <c:showLegendKey val="0"/>
          <c:showVal val="1"/>
          <c:showCatName val="0"/>
          <c:showSerName val="0"/>
          <c:showPercent val="0"/>
          <c:showBubbleSize val="0"/>
        </c:dLbls>
        <c:marker val="1"/>
        <c:smooth val="0"/>
        <c:axId val="192190344"/>
        <c:axId val="192191128"/>
      </c:lineChart>
      <c:catAx>
        <c:axId val="192190344"/>
        <c:scaling>
          <c:orientation val="minMax"/>
        </c:scaling>
        <c:delete val="0"/>
        <c:axPos val="b"/>
        <c:numFmt formatCode="General" sourceLinked="1"/>
        <c:majorTickMark val="none"/>
        <c:minorTickMark val="none"/>
        <c:tickLblPos val="nextTo"/>
        <c:txPr>
          <a:bodyPr rot="-5400000" vert="horz"/>
          <a:lstStyle/>
          <a:p>
            <a:pPr>
              <a:defRPr/>
            </a:pPr>
            <a:endParaRPr lang="et-EE"/>
          </a:p>
        </c:txPr>
        <c:crossAx val="192191128"/>
        <c:crosses val="autoZero"/>
        <c:auto val="1"/>
        <c:lblAlgn val="ctr"/>
        <c:lblOffset val="100"/>
        <c:tickLblSkip val="1"/>
        <c:tickMarkSkip val="1"/>
        <c:noMultiLvlLbl val="0"/>
      </c:catAx>
      <c:valAx>
        <c:axId val="192191128"/>
        <c:scaling>
          <c:orientation val="minMax"/>
        </c:scaling>
        <c:delete val="0"/>
        <c:axPos val="l"/>
        <c:majorGridlines/>
        <c:numFmt formatCode="#,##0" sourceLinked="1"/>
        <c:majorTickMark val="none"/>
        <c:minorTickMark val="none"/>
        <c:tickLblPos val="nextTo"/>
        <c:spPr>
          <a:ln w="9525">
            <a:noFill/>
          </a:ln>
        </c:spPr>
        <c:txPr>
          <a:bodyPr rot="0" vert="horz"/>
          <a:lstStyle/>
          <a:p>
            <a:pPr>
              <a:defRPr/>
            </a:pPr>
            <a:endParaRPr lang="et-EE"/>
          </a:p>
        </c:txPr>
        <c:crossAx val="1921903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C8D6-6F5E-4D8D-AA4A-F28E6365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3720</Words>
  <Characters>21580</Characters>
  <Application>Microsoft Office Word</Application>
  <DocSecurity>0</DocSecurity>
  <Lines>179</Lines>
  <Paragraphs>50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Olev</dc:creator>
  <cp:keywords/>
  <cp:lastModifiedBy>Eve Lempu</cp:lastModifiedBy>
  <cp:revision>4</cp:revision>
  <dcterms:created xsi:type="dcterms:W3CDTF">2025-07-01T11:41:00Z</dcterms:created>
  <dcterms:modified xsi:type="dcterms:W3CDTF">2025-07-03T07:43:00Z</dcterms:modified>
</cp:coreProperties>
</file>