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0793" w14:textId="15C701E9" w:rsidR="001C0264" w:rsidRDefault="001C0264" w:rsidP="00A44C97">
      <w:pPr>
        <w:pStyle w:val="TEKST"/>
        <w:spacing w:after="120"/>
        <w:rPr>
          <w:bCs/>
        </w:rPr>
      </w:pPr>
      <w:r w:rsidRPr="001C0264">
        <w:rPr>
          <w:bCs/>
        </w:rPr>
        <w:t xml:space="preserve">Kirjalikult vastasid </w:t>
      </w:r>
      <w:r>
        <w:rPr>
          <w:bCs/>
        </w:rPr>
        <w:t>Keskkonnaamet, Päästeamet, Maa-amet, Rahandusministeerium, Maaeluministeerium</w:t>
      </w:r>
      <w:r w:rsidR="007D027B">
        <w:rPr>
          <w:bCs/>
        </w:rPr>
        <w:t>, Põllumajandus- ja Toiduamet, Terviseamet</w:t>
      </w:r>
      <w:r w:rsidR="00CD2298">
        <w:rPr>
          <w:bCs/>
        </w:rPr>
        <w:t>, Transpordiamet</w:t>
      </w:r>
      <w:r w:rsidR="007D027B">
        <w:rPr>
          <w:bCs/>
        </w:rPr>
        <w:t>.</w:t>
      </w:r>
    </w:p>
    <w:p w14:paraId="50B2EF61" w14:textId="7B963686" w:rsidR="001C0264" w:rsidRDefault="001C0264" w:rsidP="00A44C97">
      <w:pPr>
        <w:pStyle w:val="TEKST"/>
        <w:spacing w:after="120"/>
        <w:rPr>
          <w:bCs/>
        </w:rPr>
      </w:pPr>
    </w:p>
    <w:p w14:paraId="4CB6AE29" w14:textId="02BFA3FB" w:rsidR="001C0264" w:rsidRPr="001C0264" w:rsidRDefault="001C0264" w:rsidP="00A44C97">
      <w:pPr>
        <w:pStyle w:val="TEKST"/>
        <w:spacing w:after="120"/>
        <w:rPr>
          <w:bCs/>
        </w:rPr>
      </w:pPr>
      <w:r>
        <w:rPr>
          <w:bCs/>
        </w:rPr>
        <w:t xml:space="preserve">Ettepanekud </w:t>
      </w:r>
      <w:r w:rsidR="007D7F71">
        <w:rPr>
          <w:bCs/>
        </w:rPr>
        <w:t xml:space="preserve">DP lähteseisukohtadele ja programmile </w:t>
      </w:r>
      <w:r>
        <w:rPr>
          <w:bCs/>
        </w:rPr>
        <w:t xml:space="preserve">puudusid Maaeluministeeriumil, </w:t>
      </w:r>
      <w:r w:rsidR="00560824">
        <w:rPr>
          <w:bCs/>
        </w:rPr>
        <w:t xml:space="preserve">Põllumajandus- ja Toiduametil, </w:t>
      </w:r>
      <w:r w:rsidR="007D027B">
        <w:rPr>
          <w:bCs/>
        </w:rPr>
        <w:t>Terviseametil.</w:t>
      </w:r>
    </w:p>
    <w:p w14:paraId="0C90E464" w14:textId="77777777" w:rsidR="001C0264" w:rsidRDefault="001C0264" w:rsidP="00A44C97">
      <w:pPr>
        <w:pStyle w:val="TEKST"/>
        <w:spacing w:after="120"/>
        <w:rPr>
          <w:b/>
        </w:rPr>
      </w:pPr>
    </w:p>
    <w:p w14:paraId="1169BEF0" w14:textId="2C1EC4B5" w:rsidR="00A44C97" w:rsidRPr="002E67F0" w:rsidRDefault="00A44C97" w:rsidP="00A44C97">
      <w:pPr>
        <w:pStyle w:val="TEKST"/>
        <w:spacing w:after="120"/>
      </w:pPr>
      <w:r w:rsidRPr="002E67F0">
        <w:rPr>
          <w:b/>
        </w:rPr>
        <w:t xml:space="preserve">Tabel </w:t>
      </w:r>
      <w:r w:rsidR="007D027B">
        <w:rPr>
          <w:b/>
        </w:rPr>
        <w:t>1</w:t>
      </w:r>
      <w:r>
        <w:rPr>
          <w:b/>
        </w:rPr>
        <w:t>.</w:t>
      </w:r>
      <w:r w:rsidRPr="002E67F0">
        <w:t xml:space="preserve"> Ametitelt, asutustelt ja huvitatud isikutelt saadud ettepanekutega arvestamine ning küsimustele vastamine</w:t>
      </w:r>
    </w:p>
    <w:tbl>
      <w:tblPr>
        <w:tblStyle w:val="Kontuurtabel"/>
        <w:tblW w:w="5304" w:type="pct"/>
        <w:tblInd w:w="-289" w:type="dxa"/>
        <w:tblLook w:val="04A0" w:firstRow="1" w:lastRow="0" w:firstColumn="1" w:lastColumn="0" w:noHBand="0" w:noVBand="1"/>
      </w:tblPr>
      <w:tblGrid>
        <w:gridCol w:w="5382"/>
        <w:gridCol w:w="4536"/>
      </w:tblGrid>
      <w:tr w:rsidR="00A44C97" w:rsidRPr="002E67F0" w14:paraId="66C9057B" w14:textId="77777777" w:rsidTr="00C63F81">
        <w:trPr>
          <w:trHeight w:val="417"/>
          <w:tblHeader/>
        </w:trPr>
        <w:tc>
          <w:tcPr>
            <w:tcW w:w="2713" w:type="pct"/>
            <w:tcBorders>
              <w:top w:val="single" w:sz="4" w:space="0" w:color="auto"/>
              <w:left w:val="single" w:sz="4" w:space="0" w:color="auto"/>
              <w:bottom w:val="single" w:sz="4" w:space="0" w:color="auto"/>
              <w:right w:val="single" w:sz="4" w:space="0" w:color="auto"/>
            </w:tcBorders>
            <w:shd w:val="clear" w:color="auto" w:fill="ED7D31"/>
            <w:hideMark/>
          </w:tcPr>
          <w:p w14:paraId="20CEBADB" w14:textId="77777777" w:rsidR="00A44C97" w:rsidRPr="002E67F0" w:rsidRDefault="00A44C97" w:rsidP="0037640F">
            <w:pPr>
              <w:rPr>
                <w:rFonts w:cs="Arial"/>
                <w:b/>
                <w:szCs w:val="20"/>
              </w:rPr>
            </w:pPr>
            <w:r w:rsidRPr="002E67F0">
              <w:rPr>
                <w:rFonts w:cs="Arial"/>
                <w:b/>
                <w:szCs w:val="20"/>
              </w:rPr>
              <w:t>Esitatud ettepanek/küsimus</w:t>
            </w:r>
          </w:p>
        </w:tc>
        <w:tc>
          <w:tcPr>
            <w:tcW w:w="2287" w:type="pct"/>
            <w:tcBorders>
              <w:top w:val="single" w:sz="4" w:space="0" w:color="auto"/>
              <w:left w:val="single" w:sz="4" w:space="0" w:color="auto"/>
              <w:bottom w:val="single" w:sz="4" w:space="0" w:color="auto"/>
              <w:right w:val="single" w:sz="4" w:space="0" w:color="auto"/>
            </w:tcBorders>
            <w:shd w:val="clear" w:color="auto" w:fill="ED7D31"/>
            <w:hideMark/>
          </w:tcPr>
          <w:p w14:paraId="35E329D8" w14:textId="77777777" w:rsidR="00A44C97" w:rsidRPr="002E67F0" w:rsidRDefault="00A44C97" w:rsidP="0037640F">
            <w:pPr>
              <w:rPr>
                <w:rFonts w:cs="Arial"/>
                <w:b/>
                <w:szCs w:val="20"/>
              </w:rPr>
            </w:pPr>
            <w:r w:rsidRPr="002E67F0">
              <w:rPr>
                <w:rFonts w:cs="Arial"/>
                <w:b/>
                <w:szCs w:val="20"/>
              </w:rPr>
              <w:t>Ettepanekuga arvestamine/ vastus küsimusele</w:t>
            </w:r>
          </w:p>
        </w:tc>
      </w:tr>
      <w:tr w:rsidR="00A44C97" w:rsidRPr="002E67F0" w14:paraId="71D959AB" w14:textId="77777777" w:rsidTr="00C63F81">
        <w:trPr>
          <w:trHeight w:val="280"/>
        </w:trPr>
        <w:tc>
          <w:tcPr>
            <w:tcW w:w="5000" w:type="pct"/>
            <w:gridSpan w:val="2"/>
            <w:tcBorders>
              <w:top w:val="single" w:sz="4" w:space="0" w:color="auto"/>
              <w:left w:val="single" w:sz="4" w:space="0" w:color="auto"/>
              <w:bottom w:val="single" w:sz="4" w:space="0" w:color="auto"/>
              <w:right w:val="single" w:sz="4" w:space="0" w:color="auto"/>
            </w:tcBorders>
            <w:shd w:val="pct20" w:color="auto" w:fill="auto"/>
            <w:hideMark/>
          </w:tcPr>
          <w:p w14:paraId="48E41A7F" w14:textId="77777777" w:rsidR="00A44C97" w:rsidRPr="002E67F0" w:rsidRDefault="00A44C97" w:rsidP="0037640F">
            <w:pPr>
              <w:rPr>
                <w:rFonts w:cs="Arial"/>
                <w:b/>
                <w:szCs w:val="20"/>
                <w:highlight w:val="yellow"/>
              </w:rPr>
            </w:pPr>
            <w:r w:rsidRPr="002E67F0">
              <w:rPr>
                <w:rFonts w:cs="Arial"/>
                <w:b/>
                <w:szCs w:val="20"/>
              </w:rPr>
              <w:t>Ke</w:t>
            </w:r>
            <w:r w:rsidRPr="002E67F0">
              <w:rPr>
                <w:rFonts w:cs="Arial"/>
                <w:b/>
                <w:color w:val="000000" w:themeColor="text1"/>
                <w:szCs w:val="20"/>
              </w:rPr>
              <w:t>skk</w:t>
            </w:r>
            <w:r w:rsidRPr="002E67F0">
              <w:rPr>
                <w:rFonts w:eastAsia="Times New Roman" w:cs="Arial"/>
                <w:b/>
                <w:bCs/>
                <w:color w:val="000000" w:themeColor="text1"/>
                <w:spacing w:val="0"/>
                <w:szCs w:val="20"/>
              </w:rPr>
              <w:t>onnaamet</w:t>
            </w:r>
          </w:p>
        </w:tc>
      </w:tr>
      <w:tr w:rsidR="00A44C97" w:rsidRPr="002E67F0" w14:paraId="2B20E9EB" w14:textId="77777777" w:rsidTr="00C63F81">
        <w:tc>
          <w:tcPr>
            <w:tcW w:w="2713" w:type="pct"/>
            <w:tcBorders>
              <w:top w:val="single" w:sz="4" w:space="0" w:color="auto"/>
              <w:left w:val="single" w:sz="4" w:space="0" w:color="auto"/>
              <w:bottom w:val="single" w:sz="4" w:space="0" w:color="auto"/>
              <w:right w:val="single" w:sz="4" w:space="0" w:color="auto"/>
            </w:tcBorders>
          </w:tcPr>
          <w:p w14:paraId="72E47E00" w14:textId="23EC583B" w:rsidR="00A44C97" w:rsidRPr="00621BF4" w:rsidRDefault="006F175E" w:rsidP="00653DDF">
            <w:pPr>
              <w:pStyle w:val="Default"/>
              <w:jc w:val="both"/>
              <w:rPr>
                <w:rFonts w:ascii="Arial" w:hAnsi="Arial" w:cs="Arial"/>
                <w:color w:val="auto"/>
                <w:sz w:val="20"/>
                <w:szCs w:val="20"/>
              </w:rPr>
            </w:pPr>
            <w:r w:rsidRPr="00621BF4">
              <w:rPr>
                <w:rStyle w:val="fontstyle01"/>
                <w:rFonts w:ascii="Arial" w:hAnsi="Arial" w:cs="Arial"/>
                <w:sz w:val="20"/>
                <w:szCs w:val="20"/>
              </w:rPr>
              <w:t>Märgime, et Põhja-Pärnumaa Vallavolikogu otsuses on kirjas: „</w:t>
            </w:r>
            <w:proofErr w:type="spellStart"/>
            <w:r w:rsidRPr="00621BF4">
              <w:rPr>
                <w:rStyle w:val="fontstyle21"/>
                <w:rFonts w:ascii="Arial" w:hAnsi="Arial" w:cs="Arial"/>
                <w:sz w:val="20"/>
                <w:szCs w:val="20"/>
              </w:rPr>
              <w:t>Agrone</w:t>
            </w:r>
            <w:proofErr w:type="spellEnd"/>
            <w:r w:rsidRPr="00621BF4">
              <w:rPr>
                <w:rStyle w:val="fontstyle21"/>
                <w:rFonts w:ascii="Arial" w:hAnsi="Arial" w:cs="Arial"/>
                <w:sz w:val="20"/>
                <w:szCs w:val="20"/>
              </w:rPr>
              <w:t xml:space="preserve"> OÜ kavandab</w:t>
            </w:r>
            <w:r w:rsidR="00653DDF">
              <w:rPr>
                <w:rStyle w:val="fontstyle21"/>
                <w:rFonts w:ascii="Arial" w:hAnsi="Arial" w:cs="Arial"/>
                <w:sz w:val="20"/>
                <w:szCs w:val="20"/>
              </w:rPr>
              <w:t xml:space="preserve"> </w:t>
            </w:r>
            <w:r w:rsidRPr="00621BF4">
              <w:rPr>
                <w:rStyle w:val="fontstyle21"/>
                <w:rFonts w:ascii="Arial" w:hAnsi="Arial" w:cs="Arial"/>
                <w:sz w:val="20"/>
                <w:szCs w:val="20"/>
              </w:rPr>
              <w:t>olemasoleva Sõõrikese farmi laudakompleksi kõrvale laiendust ca 3000-le piimalehmale,</w:t>
            </w:r>
            <w:r w:rsidR="00653DDF">
              <w:rPr>
                <w:rStyle w:val="fontstyle21"/>
                <w:rFonts w:ascii="Arial" w:hAnsi="Arial" w:cs="Arial"/>
                <w:sz w:val="20"/>
                <w:szCs w:val="20"/>
              </w:rPr>
              <w:t xml:space="preserve"> </w:t>
            </w:r>
            <w:r w:rsidRPr="00621BF4">
              <w:rPr>
                <w:rStyle w:val="fontstyle21"/>
                <w:rFonts w:ascii="Arial" w:hAnsi="Arial" w:cs="Arial"/>
                <w:sz w:val="20"/>
                <w:szCs w:val="20"/>
              </w:rPr>
              <w:t>ca 1000 kinnislehmale ja ca 1600-le alla 6 kuu vanusele loomale</w:t>
            </w:r>
            <w:r w:rsidRPr="00621BF4">
              <w:rPr>
                <w:rStyle w:val="fontstyle01"/>
                <w:rFonts w:ascii="Arial" w:hAnsi="Arial" w:cs="Arial"/>
                <w:sz w:val="20"/>
                <w:szCs w:val="20"/>
              </w:rPr>
              <w:t>“, KSH programmi</w:t>
            </w:r>
            <w:r w:rsidR="00653DDF">
              <w:rPr>
                <w:rStyle w:val="fontstyle01"/>
                <w:rFonts w:ascii="Arial" w:hAnsi="Arial" w:cs="Arial"/>
                <w:sz w:val="20"/>
                <w:szCs w:val="20"/>
              </w:rPr>
              <w:t xml:space="preserve"> </w:t>
            </w:r>
            <w:r w:rsidRPr="00621BF4">
              <w:rPr>
                <w:rStyle w:val="fontstyle01"/>
                <w:rFonts w:ascii="Arial" w:hAnsi="Arial" w:cs="Arial"/>
                <w:sz w:val="20"/>
                <w:szCs w:val="20"/>
              </w:rPr>
              <w:t>sissejuhatuses on kirjas: „</w:t>
            </w:r>
            <w:r w:rsidRPr="00621BF4">
              <w:rPr>
                <w:rStyle w:val="fontstyle21"/>
                <w:rFonts w:ascii="Arial" w:hAnsi="Arial" w:cs="Arial"/>
                <w:sz w:val="20"/>
                <w:szCs w:val="20"/>
              </w:rPr>
              <w:t>AS Vändra kavandab vastavalt algatamisotsusele olemasoleva</w:t>
            </w:r>
            <w:r w:rsidRPr="00621BF4">
              <w:rPr>
                <w:rFonts w:ascii="Arial" w:hAnsi="Arial" w:cs="Arial"/>
                <w:i/>
                <w:iCs/>
                <w:sz w:val="20"/>
                <w:szCs w:val="20"/>
              </w:rPr>
              <w:br/>
            </w:r>
            <w:r w:rsidRPr="00621BF4">
              <w:rPr>
                <w:rStyle w:val="fontstyle21"/>
                <w:rFonts w:ascii="Arial" w:hAnsi="Arial" w:cs="Arial"/>
                <w:sz w:val="20"/>
                <w:szCs w:val="20"/>
              </w:rPr>
              <w:t>Sõõrikese farmi laudakompleksi kõrvale laiendust ca 3000-le piimalehmale, ca 1000</w:t>
            </w:r>
            <w:r w:rsidR="00653DDF">
              <w:rPr>
                <w:rStyle w:val="fontstyle21"/>
                <w:rFonts w:ascii="Arial" w:hAnsi="Arial" w:cs="Arial"/>
                <w:sz w:val="20"/>
                <w:szCs w:val="20"/>
              </w:rPr>
              <w:t xml:space="preserve"> </w:t>
            </w:r>
            <w:r w:rsidRPr="00621BF4">
              <w:rPr>
                <w:rStyle w:val="fontstyle21"/>
                <w:rFonts w:ascii="Arial" w:hAnsi="Arial" w:cs="Arial"/>
                <w:sz w:val="20"/>
                <w:szCs w:val="20"/>
              </w:rPr>
              <w:t>kinnislehmale ja ca 1600-le alla 6 kuu vanusele loomale</w:t>
            </w:r>
            <w:r w:rsidRPr="00621BF4">
              <w:rPr>
                <w:rStyle w:val="fontstyle01"/>
                <w:rFonts w:ascii="Arial" w:hAnsi="Arial" w:cs="Arial"/>
                <w:sz w:val="20"/>
                <w:szCs w:val="20"/>
              </w:rPr>
              <w:t>“. Otsuses ja programmis on</w:t>
            </w:r>
            <w:r w:rsidR="00653DDF">
              <w:rPr>
                <w:rStyle w:val="fontstyle01"/>
                <w:rFonts w:ascii="Arial" w:hAnsi="Arial" w:cs="Arial"/>
                <w:sz w:val="20"/>
                <w:szCs w:val="20"/>
              </w:rPr>
              <w:t xml:space="preserve"> </w:t>
            </w:r>
            <w:r w:rsidRPr="00621BF4">
              <w:rPr>
                <w:rStyle w:val="fontstyle01"/>
                <w:rFonts w:ascii="Arial" w:hAnsi="Arial" w:cs="Arial"/>
                <w:sz w:val="20"/>
                <w:szCs w:val="20"/>
              </w:rPr>
              <w:t>ettevõtete nimed erinevad.</w:t>
            </w:r>
            <w:r w:rsidRPr="00621BF4">
              <w:rPr>
                <w:rFonts w:ascii="Arial" w:hAnsi="Arial" w:cs="Arial"/>
                <w:sz w:val="20"/>
                <w:szCs w:val="20"/>
              </w:rPr>
              <w:t xml:space="preserve"> </w:t>
            </w:r>
          </w:p>
        </w:tc>
        <w:tc>
          <w:tcPr>
            <w:tcW w:w="2287" w:type="pct"/>
            <w:tcBorders>
              <w:top w:val="single" w:sz="4" w:space="0" w:color="auto"/>
              <w:left w:val="single" w:sz="4" w:space="0" w:color="auto"/>
              <w:bottom w:val="single" w:sz="4" w:space="0" w:color="auto"/>
              <w:right w:val="single" w:sz="4" w:space="0" w:color="auto"/>
            </w:tcBorders>
          </w:tcPr>
          <w:p w14:paraId="30FFF9FB" w14:textId="77777777" w:rsidR="00A44C97" w:rsidRDefault="006A1A6A" w:rsidP="0037640F">
            <w:pPr>
              <w:pStyle w:val="TEKST"/>
              <w:rPr>
                <w:rFonts w:ascii="Arial-BoldMT" w:hAnsi="Arial-BoldMT"/>
                <w:b/>
                <w:bCs/>
                <w:i/>
                <w:iCs/>
                <w:color w:val="000000"/>
                <w:szCs w:val="20"/>
              </w:rPr>
            </w:pPr>
            <w:r>
              <w:rPr>
                <w:rFonts w:eastAsia="Times New Roman" w:cs="Arial"/>
                <w:szCs w:val="20"/>
              </w:rPr>
              <w:t>Planeeringuga tegeleb edasi AS Vändra. Programmi lk 18 oli öeldud</w:t>
            </w:r>
            <w:r w:rsidR="00FC2BBA">
              <w:rPr>
                <w:rFonts w:eastAsia="Times New Roman" w:cs="Arial"/>
                <w:szCs w:val="20"/>
              </w:rPr>
              <w:t xml:space="preserve"> järgmist</w:t>
            </w:r>
            <w:r>
              <w:rPr>
                <w:rFonts w:eastAsia="Times New Roman" w:cs="Arial"/>
                <w:szCs w:val="20"/>
              </w:rPr>
              <w:t xml:space="preserve">: </w:t>
            </w:r>
            <w:r w:rsidRPr="006A1A6A">
              <w:rPr>
                <w:rFonts w:ascii="ArialMT" w:hAnsi="ArialMT"/>
                <w:i/>
                <w:iCs/>
                <w:color w:val="000000"/>
                <w:szCs w:val="20"/>
              </w:rPr>
              <w:t>Käesolevas programmis</w:t>
            </w:r>
            <w:r>
              <w:rPr>
                <w:rFonts w:ascii="ArialMT" w:hAnsi="ArialMT"/>
                <w:i/>
                <w:iCs/>
                <w:color w:val="000000"/>
                <w:szCs w:val="20"/>
              </w:rPr>
              <w:t xml:space="preserve"> </w:t>
            </w:r>
            <w:r w:rsidRPr="006A1A6A">
              <w:rPr>
                <w:rFonts w:ascii="ArialMT" w:hAnsi="ArialMT"/>
                <w:i/>
                <w:iCs/>
                <w:color w:val="000000"/>
                <w:szCs w:val="20"/>
              </w:rPr>
              <w:t xml:space="preserve">vajadusel täpsustatakse algatamise otsuses esitatud tingimusi. </w:t>
            </w:r>
            <w:r w:rsidRPr="006A1A6A">
              <w:rPr>
                <w:rFonts w:ascii="Arial-BoldMT" w:hAnsi="Arial-BoldMT"/>
                <w:b/>
                <w:bCs/>
                <w:i/>
                <w:iCs/>
                <w:color w:val="000000"/>
                <w:szCs w:val="20"/>
              </w:rPr>
              <w:t>Kui algatamisotsuse ja</w:t>
            </w:r>
            <w:r>
              <w:rPr>
                <w:rFonts w:ascii="Arial-BoldMT" w:hAnsi="Arial-BoldMT"/>
                <w:b/>
                <w:bCs/>
                <w:i/>
                <w:iCs/>
                <w:color w:val="000000"/>
                <w:szCs w:val="20"/>
              </w:rPr>
              <w:t xml:space="preserve"> </w:t>
            </w:r>
            <w:r w:rsidRPr="006A1A6A">
              <w:rPr>
                <w:rFonts w:ascii="Arial-BoldMT" w:hAnsi="Arial-BoldMT"/>
                <w:b/>
                <w:bCs/>
                <w:i/>
                <w:iCs/>
                <w:color w:val="000000"/>
                <w:szCs w:val="20"/>
              </w:rPr>
              <w:t>käesoleva KSH programmi vahel esinevad erinevused, kehtivad käesolevas</w:t>
            </w:r>
            <w:r w:rsidRPr="006A1A6A">
              <w:rPr>
                <w:rFonts w:ascii="Arial-BoldMT" w:hAnsi="Arial-BoldMT"/>
                <w:b/>
                <w:bCs/>
                <w:i/>
                <w:iCs/>
                <w:color w:val="000000"/>
                <w:szCs w:val="20"/>
              </w:rPr>
              <w:br/>
              <w:t>dokumendis esitatud tingimused ja täpsustused.</w:t>
            </w:r>
          </w:p>
          <w:p w14:paraId="7020887C" w14:textId="46049D87" w:rsidR="00A57DD9" w:rsidRPr="00A57DD9" w:rsidRDefault="00A57DD9" w:rsidP="0037640F">
            <w:pPr>
              <w:pStyle w:val="TEKST"/>
              <w:rPr>
                <w:rFonts w:eastAsia="Times New Roman" w:cs="Arial"/>
                <w:szCs w:val="20"/>
              </w:rPr>
            </w:pPr>
            <w:r>
              <w:rPr>
                <w:rFonts w:ascii="Arial-BoldMT" w:hAnsi="Arial-BoldMT" w:cs="Arial"/>
                <w:color w:val="000000"/>
                <w:szCs w:val="20"/>
              </w:rPr>
              <w:t>DP algatamisotsust ei muudeta.</w:t>
            </w:r>
          </w:p>
        </w:tc>
      </w:tr>
      <w:tr w:rsidR="00A44C97" w:rsidRPr="002E67F0" w14:paraId="4AC9C36D" w14:textId="77777777" w:rsidTr="00C63F81">
        <w:tc>
          <w:tcPr>
            <w:tcW w:w="2713" w:type="pct"/>
            <w:tcBorders>
              <w:top w:val="single" w:sz="4" w:space="0" w:color="auto"/>
              <w:left w:val="single" w:sz="4" w:space="0" w:color="auto"/>
              <w:bottom w:val="single" w:sz="4" w:space="0" w:color="auto"/>
              <w:right w:val="single" w:sz="4" w:space="0" w:color="auto"/>
            </w:tcBorders>
          </w:tcPr>
          <w:p w14:paraId="28BAB35D" w14:textId="1AA659D1" w:rsidR="00A44C97" w:rsidRPr="00621BF4" w:rsidRDefault="006F175E" w:rsidP="0037640F">
            <w:pPr>
              <w:pStyle w:val="TEKST"/>
              <w:rPr>
                <w:rFonts w:cs="Arial"/>
                <w:szCs w:val="20"/>
              </w:rPr>
            </w:pPr>
            <w:r w:rsidRPr="00621BF4">
              <w:rPr>
                <w:rStyle w:val="fontstyle01"/>
                <w:rFonts w:ascii="Arial" w:hAnsi="Arial" w:cs="Arial"/>
                <w:sz w:val="20"/>
                <w:szCs w:val="20"/>
              </w:rPr>
              <w:t>Samuti on programmi punktis 2 kirjas: „</w:t>
            </w:r>
            <w:r w:rsidRPr="00621BF4">
              <w:rPr>
                <w:rStyle w:val="fontstyle21"/>
                <w:rFonts w:ascii="Arial" w:hAnsi="Arial" w:cs="Arial"/>
                <w:sz w:val="20"/>
                <w:szCs w:val="20"/>
              </w:rPr>
              <w:t>Eskiislahendusega on planeeritud laiendatavasse</w:t>
            </w:r>
            <w:r w:rsidRPr="00621BF4">
              <w:rPr>
                <w:rFonts w:cs="Arial"/>
                <w:i/>
                <w:iCs/>
                <w:color w:val="000000"/>
                <w:szCs w:val="20"/>
              </w:rPr>
              <w:br/>
            </w:r>
            <w:r w:rsidRPr="00621BF4">
              <w:rPr>
                <w:rStyle w:val="fontstyle21"/>
                <w:rFonts w:ascii="Arial" w:hAnsi="Arial" w:cs="Arial"/>
                <w:sz w:val="20"/>
                <w:szCs w:val="20"/>
              </w:rPr>
              <w:t>kompleksi 3000 piimalehma kohta, 1542 erivajadusega lehma kohta ja 550 vasikakohta.</w:t>
            </w:r>
            <w:r w:rsidRPr="00621BF4">
              <w:rPr>
                <w:rFonts w:cs="Arial"/>
                <w:i/>
                <w:iCs/>
                <w:color w:val="000000"/>
                <w:szCs w:val="20"/>
              </w:rPr>
              <w:br/>
            </w:r>
            <w:r w:rsidRPr="00621BF4">
              <w:rPr>
                <w:rStyle w:val="fontstyle21"/>
                <w:rFonts w:ascii="Arial" w:hAnsi="Arial" w:cs="Arial"/>
                <w:sz w:val="20"/>
                <w:szCs w:val="20"/>
              </w:rPr>
              <w:t>Olemasolev laudakompleks renoveeritakse ning rajatakse ca 1700 noorlooma kohta</w:t>
            </w:r>
            <w:r w:rsidRPr="00621BF4">
              <w:rPr>
                <w:rStyle w:val="fontstyle01"/>
                <w:rFonts w:ascii="Arial" w:hAnsi="Arial" w:cs="Arial"/>
                <w:sz w:val="20"/>
                <w:szCs w:val="20"/>
              </w:rPr>
              <w:t>“. Võrreldes punktis 1 välja tooduga on loomakohtade arvud erinevad. Palume andmeid</w:t>
            </w:r>
            <w:r w:rsidR="002A4604">
              <w:rPr>
                <w:rStyle w:val="fontstyle01"/>
                <w:rFonts w:ascii="Arial" w:hAnsi="Arial" w:cs="Arial"/>
                <w:sz w:val="20"/>
                <w:szCs w:val="20"/>
              </w:rPr>
              <w:t xml:space="preserve"> </w:t>
            </w:r>
            <w:r w:rsidRPr="00621BF4">
              <w:rPr>
                <w:rStyle w:val="fontstyle01"/>
                <w:rFonts w:ascii="Arial" w:hAnsi="Arial" w:cs="Arial"/>
                <w:sz w:val="20"/>
                <w:szCs w:val="20"/>
              </w:rPr>
              <w:t>dokumentides ühtlustada.</w:t>
            </w:r>
          </w:p>
        </w:tc>
        <w:tc>
          <w:tcPr>
            <w:tcW w:w="2287" w:type="pct"/>
            <w:tcBorders>
              <w:top w:val="single" w:sz="4" w:space="0" w:color="auto"/>
              <w:left w:val="single" w:sz="4" w:space="0" w:color="auto"/>
              <w:bottom w:val="single" w:sz="4" w:space="0" w:color="auto"/>
              <w:right w:val="single" w:sz="4" w:space="0" w:color="auto"/>
            </w:tcBorders>
          </w:tcPr>
          <w:p w14:paraId="50612453" w14:textId="77777777" w:rsidR="00A44C97" w:rsidRDefault="006A1A6A" w:rsidP="0037640F">
            <w:pPr>
              <w:pStyle w:val="TEKST"/>
              <w:rPr>
                <w:rFonts w:ascii="Arial-BoldMT" w:hAnsi="Arial-BoldMT"/>
                <w:b/>
                <w:bCs/>
                <w:i/>
                <w:iCs/>
                <w:color w:val="000000"/>
                <w:szCs w:val="20"/>
              </w:rPr>
            </w:pPr>
            <w:r>
              <w:rPr>
                <w:rFonts w:eastAsia="Times New Roman" w:cs="Arial"/>
                <w:szCs w:val="20"/>
              </w:rPr>
              <w:t>Programmi lk 18 oli öeldud</w:t>
            </w:r>
            <w:r w:rsidR="00FC2BBA">
              <w:rPr>
                <w:rFonts w:eastAsia="Times New Roman" w:cs="Arial"/>
                <w:szCs w:val="20"/>
              </w:rPr>
              <w:t xml:space="preserve"> järgmist</w:t>
            </w:r>
            <w:r>
              <w:rPr>
                <w:rFonts w:eastAsia="Times New Roman" w:cs="Arial"/>
                <w:szCs w:val="20"/>
              </w:rPr>
              <w:t xml:space="preserve">: </w:t>
            </w:r>
            <w:r w:rsidRPr="006A1A6A">
              <w:rPr>
                <w:rFonts w:ascii="ArialMT" w:hAnsi="ArialMT"/>
                <w:i/>
                <w:iCs/>
                <w:color w:val="000000"/>
                <w:szCs w:val="20"/>
              </w:rPr>
              <w:t>Käesolevas programmis</w:t>
            </w:r>
            <w:r>
              <w:rPr>
                <w:rFonts w:ascii="ArialMT" w:hAnsi="ArialMT"/>
                <w:i/>
                <w:iCs/>
                <w:color w:val="000000"/>
                <w:szCs w:val="20"/>
              </w:rPr>
              <w:t xml:space="preserve"> </w:t>
            </w:r>
            <w:r w:rsidRPr="006A1A6A">
              <w:rPr>
                <w:rFonts w:ascii="ArialMT" w:hAnsi="ArialMT"/>
                <w:i/>
                <w:iCs/>
                <w:color w:val="000000"/>
                <w:szCs w:val="20"/>
              </w:rPr>
              <w:t xml:space="preserve">vajadusel täpsustatakse algatamise otsuses esitatud tingimusi. </w:t>
            </w:r>
            <w:r w:rsidRPr="006A1A6A">
              <w:rPr>
                <w:rFonts w:ascii="Arial-BoldMT" w:hAnsi="Arial-BoldMT"/>
                <w:b/>
                <w:bCs/>
                <w:i/>
                <w:iCs/>
                <w:color w:val="000000"/>
                <w:szCs w:val="20"/>
              </w:rPr>
              <w:t>Kui algatamisotsuse ja</w:t>
            </w:r>
            <w:r>
              <w:rPr>
                <w:rFonts w:ascii="Arial-BoldMT" w:hAnsi="Arial-BoldMT"/>
                <w:b/>
                <w:bCs/>
                <w:i/>
                <w:iCs/>
                <w:color w:val="000000"/>
                <w:szCs w:val="20"/>
              </w:rPr>
              <w:t xml:space="preserve"> </w:t>
            </w:r>
            <w:r w:rsidRPr="006A1A6A">
              <w:rPr>
                <w:rFonts w:ascii="Arial-BoldMT" w:hAnsi="Arial-BoldMT"/>
                <w:b/>
                <w:bCs/>
                <w:i/>
                <w:iCs/>
                <w:color w:val="000000"/>
                <w:szCs w:val="20"/>
              </w:rPr>
              <w:t>käesoleva KSH programmi vahel esinevad erinevused, kehtivad käesolevas</w:t>
            </w:r>
            <w:r w:rsidRPr="006A1A6A">
              <w:rPr>
                <w:rFonts w:ascii="Arial-BoldMT" w:hAnsi="Arial-BoldMT"/>
                <w:b/>
                <w:bCs/>
                <w:i/>
                <w:iCs/>
                <w:color w:val="000000"/>
                <w:szCs w:val="20"/>
              </w:rPr>
              <w:br/>
              <w:t>dokumendis esitatud tingimused ja täpsustused.</w:t>
            </w:r>
          </w:p>
          <w:p w14:paraId="1D7FCC35" w14:textId="39BB5740" w:rsidR="00A57DD9" w:rsidRPr="00621BF4" w:rsidRDefault="00A57DD9" w:rsidP="0037640F">
            <w:pPr>
              <w:pStyle w:val="TEKST"/>
              <w:rPr>
                <w:rFonts w:cs="Arial"/>
                <w:szCs w:val="20"/>
              </w:rPr>
            </w:pPr>
            <w:r>
              <w:rPr>
                <w:rFonts w:ascii="Arial-BoldMT" w:hAnsi="Arial-BoldMT" w:cs="Arial"/>
                <w:color w:val="000000"/>
                <w:szCs w:val="20"/>
              </w:rPr>
              <w:t>DP algatamisotsust ei muudeta.</w:t>
            </w:r>
          </w:p>
        </w:tc>
      </w:tr>
      <w:tr w:rsidR="00A44C97" w:rsidRPr="002E67F0" w14:paraId="7F8C5E8C" w14:textId="77777777" w:rsidTr="00C63F81">
        <w:tc>
          <w:tcPr>
            <w:tcW w:w="2713" w:type="pct"/>
            <w:tcBorders>
              <w:top w:val="single" w:sz="4" w:space="0" w:color="auto"/>
              <w:left w:val="single" w:sz="4" w:space="0" w:color="auto"/>
              <w:bottom w:val="single" w:sz="4" w:space="0" w:color="auto"/>
              <w:right w:val="single" w:sz="4" w:space="0" w:color="auto"/>
            </w:tcBorders>
          </w:tcPr>
          <w:p w14:paraId="395B12F3" w14:textId="3027B4AA" w:rsidR="00A44C97" w:rsidRPr="00621BF4" w:rsidRDefault="006F175E" w:rsidP="0037640F">
            <w:pPr>
              <w:pStyle w:val="TEKST"/>
              <w:rPr>
                <w:rFonts w:cs="Arial"/>
                <w:szCs w:val="20"/>
              </w:rPr>
            </w:pPr>
            <w:r w:rsidRPr="00621BF4">
              <w:rPr>
                <w:rStyle w:val="fontstyle01"/>
                <w:rFonts w:ascii="Arial" w:hAnsi="Arial" w:cs="Arial"/>
                <w:sz w:val="20"/>
                <w:szCs w:val="20"/>
              </w:rPr>
              <w:t>Programmi sissejuhatavas osas (lk 5) on kirjeldatud KSH algatamise õiguslikke aluseid.</w:t>
            </w:r>
            <w:r w:rsidR="002A4604">
              <w:rPr>
                <w:rStyle w:val="fontstyle01"/>
                <w:rFonts w:ascii="Arial" w:hAnsi="Arial" w:cs="Arial"/>
                <w:sz w:val="20"/>
                <w:szCs w:val="20"/>
              </w:rPr>
              <w:t xml:space="preserve"> </w:t>
            </w:r>
            <w:r w:rsidRPr="00621BF4">
              <w:rPr>
                <w:rStyle w:val="fontstyle01"/>
                <w:rFonts w:ascii="Arial" w:hAnsi="Arial" w:cs="Arial"/>
                <w:sz w:val="20"/>
                <w:szCs w:val="20"/>
              </w:rPr>
              <w:t xml:space="preserve">Välja on toodud, et KSH tuleb algatada, kui on tegemist </w:t>
            </w:r>
            <w:proofErr w:type="spellStart"/>
            <w:r w:rsidRPr="00621BF4">
              <w:rPr>
                <w:rStyle w:val="fontstyle01"/>
                <w:rFonts w:ascii="Arial" w:hAnsi="Arial" w:cs="Arial"/>
                <w:sz w:val="20"/>
                <w:szCs w:val="20"/>
              </w:rPr>
              <w:t>KeHJS</w:t>
            </w:r>
            <w:proofErr w:type="spellEnd"/>
            <w:r w:rsidRPr="00621BF4">
              <w:rPr>
                <w:rStyle w:val="fontstyle01"/>
                <w:rFonts w:ascii="Arial" w:hAnsi="Arial" w:cs="Arial"/>
                <w:sz w:val="20"/>
                <w:szCs w:val="20"/>
              </w:rPr>
              <w:t xml:space="preserve"> § 6 lg 1 p-ga 27, mis</w:t>
            </w:r>
            <w:r w:rsidR="002A4604">
              <w:rPr>
                <w:rStyle w:val="fontstyle01"/>
                <w:rFonts w:ascii="Arial" w:hAnsi="Arial" w:cs="Arial"/>
                <w:sz w:val="20"/>
                <w:szCs w:val="20"/>
              </w:rPr>
              <w:t xml:space="preserve"> </w:t>
            </w:r>
            <w:r w:rsidRPr="00621BF4">
              <w:rPr>
                <w:rStyle w:val="fontstyle01"/>
                <w:rFonts w:ascii="Arial" w:hAnsi="Arial" w:cs="Arial"/>
                <w:sz w:val="20"/>
                <w:szCs w:val="20"/>
              </w:rPr>
              <w:t>käsitleb veisefarmi rajamist. Juhime tähelepanu, et antud juhul ei rajata DP-</w:t>
            </w:r>
            <w:proofErr w:type="spellStart"/>
            <w:r w:rsidRPr="00621BF4">
              <w:rPr>
                <w:rStyle w:val="fontstyle01"/>
                <w:rFonts w:ascii="Arial" w:hAnsi="Arial" w:cs="Arial"/>
                <w:sz w:val="20"/>
                <w:szCs w:val="20"/>
              </w:rPr>
              <w:t>ga</w:t>
            </w:r>
            <w:proofErr w:type="spellEnd"/>
            <w:r w:rsidRPr="00621BF4">
              <w:rPr>
                <w:rStyle w:val="fontstyle01"/>
                <w:rFonts w:ascii="Arial" w:hAnsi="Arial" w:cs="Arial"/>
                <w:sz w:val="20"/>
                <w:szCs w:val="20"/>
              </w:rPr>
              <w:t xml:space="preserve"> uut</w:t>
            </w:r>
            <w:r w:rsidRPr="00621BF4">
              <w:rPr>
                <w:rFonts w:cs="Arial"/>
                <w:color w:val="000000"/>
                <w:szCs w:val="20"/>
              </w:rPr>
              <w:br/>
            </w:r>
            <w:r w:rsidRPr="00621BF4">
              <w:rPr>
                <w:rStyle w:val="fontstyle01"/>
                <w:rFonts w:ascii="Arial" w:hAnsi="Arial" w:cs="Arial"/>
                <w:sz w:val="20"/>
                <w:szCs w:val="20"/>
              </w:rPr>
              <w:t>farmikompleksi, vaid soovitakse olemasoleva Sõõrike farmi tegevust laiendada. Lähtuvalt</w:t>
            </w:r>
            <w:r w:rsidRPr="00621BF4">
              <w:rPr>
                <w:rFonts w:cs="Arial"/>
                <w:color w:val="000000"/>
                <w:szCs w:val="20"/>
              </w:rPr>
              <w:br/>
            </w:r>
            <w:r w:rsidRPr="00621BF4">
              <w:rPr>
                <w:rStyle w:val="fontstyle01"/>
                <w:rFonts w:ascii="Arial" w:hAnsi="Arial" w:cs="Arial"/>
                <w:sz w:val="20"/>
                <w:szCs w:val="20"/>
              </w:rPr>
              <w:t xml:space="preserve">eelnevast tuleb viidata </w:t>
            </w:r>
            <w:proofErr w:type="spellStart"/>
            <w:r w:rsidRPr="00621BF4">
              <w:rPr>
                <w:rStyle w:val="fontstyle01"/>
                <w:rFonts w:ascii="Arial" w:hAnsi="Arial" w:cs="Arial"/>
                <w:sz w:val="20"/>
                <w:szCs w:val="20"/>
              </w:rPr>
              <w:t>KeHJS</w:t>
            </w:r>
            <w:proofErr w:type="spellEnd"/>
            <w:r w:rsidRPr="00621BF4">
              <w:rPr>
                <w:rStyle w:val="fontstyle01"/>
                <w:rFonts w:ascii="Arial" w:hAnsi="Arial" w:cs="Arial"/>
                <w:sz w:val="20"/>
                <w:szCs w:val="20"/>
              </w:rPr>
              <w:t xml:space="preserve"> § 6 lg 1 p-le 35, mis käsitleb § 6 lg 1 p-des 1–341 nimetatud</w:t>
            </w:r>
            <w:r w:rsidRPr="00621BF4">
              <w:rPr>
                <w:rFonts w:cs="Arial"/>
                <w:color w:val="000000"/>
                <w:szCs w:val="20"/>
              </w:rPr>
              <w:br/>
            </w:r>
            <w:r w:rsidRPr="00621BF4">
              <w:rPr>
                <w:rStyle w:val="fontstyle01"/>
                <w:rFonts w:ascii="Arial" w:hAnsi="Arial" w:cs="Arial"/>
                <w:sz w:val="20"/>
                <w:szCs w:val="20"/>
              </w:rPr>
              <w:t>tegevuse või käitise muutmist või ehitise laiendamist, kui tegevuse või käitise muutmine</w:t>
            </w:r>
            <w:r w:rsidRPr="00621BF4">
              <w:rPr>
                <w:rFonts w:cs="Arial"/>
                <w:color w:val="000000"/>
                <w:szCs w:val="20"/>
              </w:rPr>
              <w:br/>
            </w:r>
            <w:r w:rsidRPr="00621BF4">
              <w:rPr>
                <w:rStyle w:val="fontstyle01"/>
                <w:rFonts w:ascii="Arial" w:hAnsi="Arial" w:cs="Arial"/>
                <w:sz w:val="20"/>
                <w:szCs w:val="20"/>
              </w:rPr>
              <w:lastRenderedPageBreak/>
              <w:t xml:space="preserve">või ehitise laiendamine vastab § 6 </w:t>
            </w:r>
            <w:proofErr w:type="spellStart"/>
            <w:r w:rsidRPr="00621BF4">
              <w:rPr>
                <w:rStyle w:val="fontstyle01"/>
                <w:rFonts w:ascii="Arial" w:hAnsi="Arial" w:cs="Arial"/>
                <w:sz w:val="20"/>
                <w:szCs w:val="20"/>
              </w:rPr>
              <w:t>lg-s</w:t>
            </w:r>
            <w:proofErr w:type="spellEnd"/>
            <w:r w:rsidRPr="00621BF4">
              <w:rPr>
                <w:rStyle w:val="fontstyle01"/>
                <w:rFonts w:ascii="Arial" w:hAnsi="Arial" w:cs="Arial"/>
                <w:sz w:val="20"/>
                <w:szCs w:val="20"/>
              </w:rPr>
              <w:t xml:space="preserve"> 1 sätestatud võimalikele künnistele.</w:t>
            </w:r>
          </w:p>
        </w:tc>
        <w:tc>
          <w:tcPr>
            <w:tcW w:w="2287" w:type="pct"/>
            <w:tcBorders>
              <w:top w:val="single" w:sz="4" w:space="0" w:color="auto"/>
              <w:left w:val="single" w:sz="4" w:space="0" w:color="auto"/>
              <w:bottom w:val="single" w:sz="4" w:space="0" w:color="auto"/>
              <w:right w:val="single" w:sz="4" w:space="0" w:color="auto"/>
            </w:tcBorders>
          </w:tcPr>
          <w:p w14:paraId="75F2D2C2" w14:textId="1DF459B6" w:rsidR="00A44C97" w:rsidRPr="00621BF4" w:rsidRDefault="007D63B8" w:rsidP="0037640F">
            <w:pPr>
              <w:pStyle w:val="TEKST"/>
              <w:rPr>
                <w:rFonts w:cs="Arial"/>
                <w:szCs w:val="20"/>
              </w:rPr>
            </w:pPr>
            <w:r>
              <w:rPr>
                <w:rFonts w:cs="Arial"/>
                <w:szCs w:val="20"/>
              </w:rPr>
              <w:lastRenderedPageBreak/>
              <w:t>Arvestatud</w:t>
            </w:r>
          </w:p>
        </w:tc>
      </w:tr>
      <w:tr w:rsidR="00A44C97" w:rsidRPr="002E67F0" w14:paraId="5A33AFF0" w14:textId="77777777" w:rsidTr="00C63F81">
        <w:tc>
          <w:tcPr>
            <w:tcW w:w="2713" w:type="pct"/>
            <w:tcBorders>
              <w:top w:val="single" w:sz="4" w:space="0" w:color="auto"/>
              <w:left w:val="single" w:sz="4" w:space="0" w:color="auto"/>
              <w:bottom w:val="single" w:sz="4" w:space="0" w:color="auto"/>
              <w:right w:val="single" w:sz="4" w:space="0" w:color="auto"/>
            </w:tcBorders>
          </w:tcPr>
          <w:p w14:paraId="47142DA6" w14:textId="34E54EF1" w:rsidR="00A44C97" w:rsidRPr="00621BF4" w:rsidRDefault="006F175E" w:rsidP="0037640F">
            <w:pPr>
              <w:pStyle w:val="TEKST"/>
              <w:rPr>
                <w:rFonts w:cs="Arial"/>
                <w:szCs w:val="20"/>
              </w:rPr>
            </w:pPr>
            <w:r w:rsidRPr="00621BF4">
              <w:rPr>
                <w:rStyle w:val="fontstyle01"/>
                <w:rFonts w:ascii="Arial" w:hAnsi="Arial" w:cs="Arial"/>
                <w:sz w:val="20"/>
                <w:szCs w:val="20"/>
              </w:rPr>
              <w:t>Programmi punktis 3.1 (lk 10) on käsitletud DP vastavust kehtiva Pärnu</w:t>
            </w:r>
            <w:r w:rsidR="002A4604">
              <w:rPr>
                <w:rStyle w:val="fontstyle01"/>
                <w:rFonts w:ascii="Arial" w:hAnsi="Arial" w:cs="Arial"/>
                <w:sz w:val="20"/>
                <w:szCs w:val="20"/>
              </w:rPr>
              <w:t xml:space="preserve"> </w:t>
            </w:r>
            <w:r w:rsidRPr="00621BF4">
              <w:rPr>
                <w:rStyle w:val="fontstyle01"/>
                <w:rFonts w:ascii="Arial" w:hAnsi="Arial" w:cs="Arial"/>
                <w:sz w:val="20"/>
                <w:szCs w:val="20"/>
              </w:rPr>
              <w:t>maakonnaplaneeringuga. Eraldi on väärtuslike põllumaade puhul programmis välja</w:t>
            </w:r>
            <w:r w:rsidR="002A4604">
              <w:rPr>
                <w:rStyle w:val="fontstyle01"/>
                <w:rFonts w:ascii="Arial" w:hAnsi="Arial" w:cs="Arial"/>
                <w:sz w:val="20"/>
                <w:szCs w:val="20"/>
              </w:rPr>
              <w:t xml:space="preserve"> </w:t>
            </w:r>
            <w:r w:rsidRPr="00621BF4">
              <w:rPr>
                <w:rStyle w:val="fontstyle01"/>
                <w:rFonts w:ascii="Arial" w:hAnsi="Arial" w:cs="Arial"/>
                <w:sz w:val="20"/>
                <w:szCs w:val="20"/>
              </w:rPr>
              <w:t>toodud, et maakonnaplaneeringu kohaselt võib väärtuslikku põllumajandusmaad</w:t>
            </w:r>
            <w:r w:rsidR="002A4604">
              <w:rPr>
                <w:rStyle w:val="fontstyle01"/>
                <w:rFonts w:ascii="Arial" w:hAnsi="Arial" w:cs="Arial"/>
                <w:sz w:val="20"/>
                <w:szCs w:val="20"/>
              </w:rPr>
              <w:t xml:space="preserve"> </w:t>
            </w:r>
            <w:r w:rsidRPr="00621BF4">
              <w:rPr>
                <w:rStyle w:val="fontstyle01"/>
                <w:rFonts w:ascii="Arial" w:hAnsi="Arial" w:cs="Arial"/>
                <w:sz w:val="20"/>
                <w:szCs w:val="20"/>
              </w:rPr>
              <w:t>ettevõtluse arenduseks kasutada vaid mõjuvatel põhjustel ja täiendava kaalutlemise</w:t>
            </w:r>
            <w:r w:rsidR="002A4604">
              <w:rPr>
                <w:rStyle w:val="fontstyle01"/>
                <w:rFonts w:ascii="Arial" w:hAnsi="Arial" w:cs="Arial"/>
                <w:sz w:val="20"/>
                <w:szCs w:val="20"/>
              </w:rPr>
              <w:t xml:space="preserve"> </w:t>
            </w:r>
            <w:r w:rsidRPr="00621BF4">
              <w:rPr>
                <w:rStyle w:val="fontstyle01"/>
                <w:rFonts w:ascii="Arial" w:hAnsi="Arial" w:cs="Arial"/>
                <w:sz w:val="20"/>
                <w:szCs w:val="20"/>
              </w:rPr>
              <w:t>tulemusena ning on jõutud järeldusele, et vastuolu puudub. Vaatamata sellele, et tegemist</w:t>
            </w:r>
            <w:r w:rsidR="002A4604">
              <w:rPr>
                <w:rStyle w:val="fontstyle01"/>
                <w:rFonts w:ascii="Arial" w:hAnsi="Arial" w:cs="Arial"/>
                <w:sz w:val="20"/>
                <w:szCs w:val="20"/>
              </w:rPr>
              <w:t xml:space="preserve"> </w:t>
            </w:r>
            <w:r w:rsidRPr="00621BF4">
              <w:rPr>
                <w:rStyle w:val="fontstyle01"/>
                <w:rFonts w:ascii="Arial" w:hAnsi="Arial" w:cs="Arial"/>
                <w:sz w:val="20"/>
                <w:szCs w:val="20"/>
              </w:rPr>
              <w:t>on juba olemasoleva farmikompleksi laiendamisega ümbritsevatele aladele ning</w:t>
            </w:r>
            <w:r w:rsidRPr="00621BF4">
              <w:rPr>
                <w:rFonts w:cs="Arial"/>
                <w:color w:val="000000"/>
                <w:szCs w:val="20"/>
              </w:rPr>
              <w:br/>
            </w:r>
            <w:r w:rsidRPr="00621BF4">
              <w:rPr>
                <w:rStyle w:val="fontstyle01"/>
                <w:rFonts w:ascii="Arial" w:hAnsi="Arial" w:cs="Arial"/>
                <w:sz w:val="20"/>
                <w:szCs w:val="20"/>
              </w:rPr>
              <w:t>üldplaneeringutega (kehtiva ja koostatavaga) otseselt vastuolu ei ole, siis on</w:t>
            </w:r>
            <w:r w:rsidRPr="00621BF4">
              <w:rPr>
                <w:rFonts w:cs="Arial"/>
                <w:color w:val="000000"/>
                <w:szCs w:val="20"/>
              </w:rPr>
              <w:br/>
            </w:r>
            <w:r w:rsidRPr="00621BF4">
              <w:rPr>
                <w:rStyle w:val="fontstyle01"/>
                <w:rFonts w:ascii="Arial" w:hAnsi="Arial" w:cs="Arial"/>
                <w:sz w:val="20"/>
                <w:szCs w:val="20"/>
              </w:rPr>
              <w:t>Keskkonnaameti hinnangul mõistlik KSH-s ka mainitud mõjuvad põhjused ja kaalutlused</w:t>
            </w:r>
            <w:r w:rsidRPr="00621BF4">
              <w:rPr>
                <w:rFonts w:cs="Arial"/>
                <w:color w:val="000000"/>
                <w:szCs w:val="20"/>
              </w:rPr>
              <w:br/>
            </w:r>
            <w:r w:rsidRPr="00621BF4">
              <w:rPr>
                <w:rStyle w:val="fontstyle01"/>
                <w:rFonts w:ascii="Arial" w:hAnsi="Arial" w:cs="Arial"/>
                <w:sz w:val="20"/>
                <w:szCs w:val="20"/>
              </w:rPr>
              <w:t>välja tuua.</w:t>
            </w:r>
          </w:p>
        </w:tc>
        <w:tc>
          <w:tcPr>
            <w:tcW w:w="2287" w:type="pct"/>
            <w:tcBorders>
              <w:top w:val="single" w:sz="4" w:space="0" w:color="auto"/>
              <w:left w:val="single" w:sz="4" w:space="0" w:color="auto"/>
              <w:bottom w:val="single" w:sz="4" w:space="0" w:color="auto"/>
              <w:right w:val="single" w:sz="4" w:space="0" w:color="auto"/>
            </w:tcBorders>
          </w:tcPr>
          <w:p w14:paraId="6C281ED5" w14:textId="77777777" w:rsidR="00A44C97" w:rsidRPr="00621BF4" w:rsidRDefault="00A44C97" w:rsidP="0037640F">
            <w:pPr>
              <w:rPr>
                <w:rFonts w:cs="Arial"/>
                <w:szCs w:val="20"/>
              </w:rPr>
            </w:pPr>
            <w:r w:rsidRPr="00621BF4">
              <w:rPr>
                <w:rFonts w:cs="Arial"/>
                <w:szCs w:val="20"/>
              </w:rPr>
              <w:t>Ettepanekuga on arvestatud.</w:t>
            </w:r>
          </w:p>
        </w:tc>
      </w:tr>
      <w:tr w:rsidR="00A44C97" w:rsidRPr="002E67F0" w14:paraId="626FE43F" w14:textId="77777777" w:rsidTr="00C63F81">
        <w:tc>
          <w:tcPr>
            <w:tcW w:w="2713" w:type="pct"/>
            <w:tcBorders>
              <w:top w:val="single" w:sz="4" w:space="0" w:color="auto"/>
              <w:left w:val="single" w:sz="4" w:space="0" w:color="auto"/>
              <w:bottom w:val="single" w:sz="4" w:space="0" w:color="auto"/>
              <w:right w:val="single" w:sz="4" w:space="0" w:color="auto"/>
            </w:tcBorders>
          </w:tcPr>
          <w:p w14:paraId="0BF16D05" w14:textId="4335DDC3" w:rsidR="00A44C97" w:rsidRPr="00621BF4" w:rsidRDefault="006F175E" w:rsidP="0037640F">
            <w:pPr>
              <w:pStyle w:val="TEKST"/>
              <w:rPr>
                <w:rFonts w:cs="Arial"/>
                <w:szCs w:val="20"/>
              </w:rPr>
            </w:pPr>
            <w:r w:rsidRPr="00621BF4">
              <w:rPr>
                <w:rStyle w:val="fontstyle01"/>
                <w:rFonts w:ascii="Arial" w:hAnsi="Arial" w:cs="Arial"/>
                <w:sz w:val="20"/>
                <w:szCs w:val="20"/>
              </w:rPr>
              <w:t>Aruande koostamisel palume punktis 5 (lk 19, tabel 5) „</w:t>
            </w:r>
            <w:r w:rsidRPr="00621BF4">
              <w:rPr>
                <w:rStyle w:val="fontstyle21"/>
                <w:rFonts w:ascii="Arial" w:hAnsi="Arial" w:cs="Arial"/>
                <w:sz w:val="20"/>
                <w:szCs w:val="20"/>
              </w:rPr>
              <w:t>Mõju inimese tervisele, heaolule</w:t>
            </w:r>
            <w:r w:rsidRPr="00621BF4">
              <w:rPr>
                <w:rFonts w:cs="Arial"/>
                <w:i/>
                <w:iCs/>
                <w:color w:val="000000"/>
                <w:szCs w:val="20"/>
              </w:rPr>
              <w:br/>
            </w:r>
            <w:r w:rsidRPr="00621BF4">
              <w:rPr>
                <w:rStyle w:val="fontstyle21"/>
                <w:rFonts w:ascii="Arial" w:hAnsi="Arial" w:cs="Arial"/>
                <w:sz w:val="20"/>
                <w:szCs w:val="20"/>
              </w:rPr>
              <w:t>ja varale</w:t>
            </w:r>
            <w:r w:rsidRPr="00621BF4">
              <w:rPr>
                <w:rStyle w:val="fontstyle01"/>
                <w:rFonts w:ascii="Arial" w:hAnsi="Arial" w:cs="Arial"/>
                <w:sz w:val="20"/>
                <w:szCs w:val="20"/>
              </w:rPr>
              <w:t>“ võtta arvesse ka vibratsiooni, mis farmi tegevuse laienemisel võib</w:t>
            </w:r>
            <w:r w:rsidR="002A4604">
              <w:rPr>
                <w:rStyle w:val="fontstyle01"/>
                <w:rFonts w:ascii="Arial" w:hAnsi="Arial" w:cs="Arial"/>
                <w:sz w:val="20"/>
                <w:szCs w:val="20"/>
              </w:rPr>
              <w:t xml:space="preserve"> </w:t>
            </w:r>
            <w:r w:rsidRPr="00621BF4">
              <w:rPr>
                <w:rStyle w:val="fontstyle01"/>
                <w:rFonts w:ascii="Arial" w:hAnsi="Arial" w:cs="Arial"/>
                <w:sz w:val="20"/>
                <w:szCs w:val="20"/>
              </w:rPr>
              <w:t>intensiivistuda ning avaldada mõju ümberkaudsetele elanikele.</w:t>
            </w:r>
          </w:p>
        </w:tc>
        <w:tc>
          <w:tcPr>
            <w:tcW w:w="2287" w:type="pct"/>
            <w:tcBorders>
              <w:top w:val="single" w:sz="4" w:space="0" w:color="auto"/>
              <w:left w:val="single" w:sz="4" w:space="0" w:color="auto"/>
              <w:bottom w:val="single" w:sz="4" w:space="0" w:color="auto"/>
              <w:right w:val="single" w:sz="4" w:space="0" w:color="auto"/>
            </w:tcBorders>
          </w:tcPr>
          <w:p w14:paraId="47F022B2" w14:textId="1E396381" w:rsidR="00A44C97" w:rsidRPr="00875D4D" w:rsidRDefault="00875D4D" w:rsidP="0037640F">
            <w:pPr>
              <w:rPr>
                <w:rFonts w:cs="Arial"/>
                <w:szCs w:val="20"/>
              </w:rPr>
            </w:pPr>
            <w:r w:rsidRPr="00875D4D">
              <w:t>Ettepanekuga arvestatud. K</w:t>
            </w:r>
            <w:r w:rsidR="00E72149">
              <w:t>S</w:t>
            </w:r>
            <w:r w:rsidRPr="00875D4D">
              <w:t xml:space="preserve">H aruandes </w:t>
            </w:r>
            <w:r>
              <w:t xml:space="preserve">tuuakse välja </w:t>
            </w:r>
            <w:r w:rsidRPr="00875D4D">
              <w:t>vibratsiooni käsitlus ja vastava</w:t>
            </w:r>
            <w:r>
              <w:t>d</w:t>
            </w:r>
            <w:r w:rsidRPr="00875D4D">
              <w:t xml:space="preserve"> nõu</w:t>
            </w:r>
            <w:r>
              <w:t>ded.</w:t>
            </w:r>
          </w:p>
        </w:tc>
      </w:tr>
      <w:tr w:rsidR="00A44C97" w:rsidRPr="002E67F0" w14:paraId="64FC1055" w14:textId="77777777" w:rsidTr="00C63F81">
        <w:tc>
          <w:tcPr>
            <w:tcW w:w="2713" w:type="pct"/>
            <w:tcBorders>
              <w:top w:val="single" w:sz="4" w:space="0" w:color="auto"/>
              <w:left w:val="single" w:sz="4" w:space="0" w:color="auto"/>
              <w:bottom w:val="single" w:sz="4" w:space="0" w:color="auto"/>
              <w:right w:val="single" w:sz="4" w:space="0" w:color="auto"/>
            </w:tcBorders>
          </w:tcPr>
          <w:p w14:paraId="79944011" w14:textId="42CD0B0D" w:rsidR="00A44C97" w:rsidRPr="00621BF4" w:rsidRDefault="006F175E" w:rsidP="0037640F">
            <w:pPr>
              <w:pStyle w:val="TEKST"/>
              <w:rPr>
                <w:rFonts w:cs="Arial"/>
                <w:szCs w:val="20"/>
              </w:rPr>
            </w:pPr>
            <w:r w:rsidRPr="00621BF4">
              <w:rPr>
                <w:rStyle w:val="fontstyle01"/>
                <w:rFonts w:ascii="Arial" w:hAnsi="Arial" w:cs="Arial"/>
                <w:sz w:val="20"/>
                <w:szCs w:val="20"/>
              </w:rPr>
              <w:t>KSH programmi punktis 6 (lk 20-21) on välja toodud konkreetsete eksperthinnangute</w:t>
            </w:r>
            <w:r w:rsidR="002A4604">
              <w:rPr>
                <w:rStyle w:val="fontstyle01"/>
                <w:rFonts w:ascii="Arial" w:hAnsi="Arial" w:cs="Arial"/>
                <w:sz w:val="20"/>
                <w:szCs w:val="20"/>
              </w:rPr>
              <w:t xml:space="preserve"> </w:t>
            </w:r>
            <w:r w:rsidRPr="00621BF4">
              <w:rPr>
                <w:rStyle w:val="fontstyle01"/>
                <w:rFonts w:ascii="Arial" w:hAnsi="Arial" w:cs="Arial"/>
                <w:sz w:val="20"/>
                <w:szCs w:val="20"/>
              </w:rPr>
              <w:t>andmise vajadus. Keskkonnaamet teeb ettepaneku teostada müra hinnang koos</w:t>
            </w:r>
            <w:r w:rsidR="002A4604">
              <w:rPr>
                <w:rStyle w:val="fontstyle01"/>
                <w:rFonts w:ascii="Arial" w:hAnsi="Arial" w:cs="Arial"/>
                <w:sz w:val="20"/>
                <w:szCs w:val="20"/>
              </w:rPr>
              <w:t xml:space="preserve"> </w:t>
            </w:r>
            <w:r w:rsidRPr="00621BF4">
              <w:rPr>
                <w:rStyle w:val="fontstyle01"/>
                <w:rFonts w:ascii="Arial" w:hAnsi="Arial" w:cs="Arial"/>
                <w:sz w:val="20"/>
                <w:szCs w:val="20"/>
              </w:rPr>
              <w:t>modelleerimisega.</w:t>
            </w:r>
          </w:p>
        </w:tc>
        <w:tc>
          <w:tcPr>
            <w:tcW w:w="2287" w:type="pct"/>
            <w:tcBorders>
              <w:top w:val="single" w:sz="4" w:space="0" w:color="auto"/>
              <w:left w:val="single" w:sz="4" w:space="0" w:color="auto"/>
              <w:bottom w:val="single" w:sz="4" w:space="0" w:color="auto"/>
              <w:right w:val="single" w:sz="4" w:space="0" w:color="auto"/>
            </w:tcBorders>
          </w:tcPr>
          <w:p w14:paraId="328C8F38" w14:textId="01645393" w:rsidR="00A44C97" w:rsidRPr="00875D4D" w:rsidRDefault="00875D4D" w:rsidP="0037640F">
            <w:pPr>
              <w:jc w:val="both"/>
            </w:pPr>
            <w:r w:rsidRPr="00875D4D">
              <w:t>Programmi täiendatakse vastavalt:</w:t>
            </w:r>
          </w:p>
          <w:p w14:paraId="476ABDB1" w14:textId="7C653C15" w:rsidR="00875D4D" w:rsidRPr="00621BF4" w:rsidRDefault="00875D4D" w:rsidP="0037640F">
            <w:pPr>
              <w:jc w:val="both"/>
              <w:rPr>
                <w:rFonts w:cs="Arial"/>
                <w:szCs w:val="20"/>
              </w:rPr>
            </w:pPr>
            <w:r w:rsidRPr="00875D4D">
              <w:t>„K</w:t>
            </w:r>
            <w:r w:rsidRPr="00875D4D">
              <w:rPr>
                <w:rFonts w:ascii="ArialMT" w:hAnsi="ArialMT"/>
                <w:color w:val="000000"/>
                <w:szCs w:val="20"/>
              </w:rPr>
              <w:t>avandatava tegevusega kaasneva võimaliku müra mõju analüüs</w:t>
            </w:r>
            <w:r w:rsidRPr="00875D4D">
              <w:rPr>
                <w:rFonts w:ascii="ArialMT" w:hAnsi="ArialMT"/>
                <w:color w:val="000000"/>
                <w:szCs w:val="20"/>
              </w:rPr>
              <w:br/>
              <w:t xml:space="preserve">(eksperthinnang). </w:t>
            </w:r>
            <w:r w:rsidRPr="00875D4D">
              <w:t>Liikluskoormuste märkimisväärse suurenemise korral lisatakse mürahinnangule ka liiklusmüra kaardid.“</w:t>
            </w:r>
          </w:p>
        </w:tc>
      </w:tr>
      <w:tr w:rsidR="00A44C97" w:rsidRPr="002E67F0" w14:paraId="649DE765" w14:textId="77777777" w:rsidTr="00C63F81">
        <w:tc>
          <w:tcPr>
            <w:tcW w:w="271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9FF087" w14:textId="77777777" w:rsidR="00A44C97" w:rsidRPr="00621BF4" w:rsidRDefault="00A44C97" w:rsidP="0037640F">
            <w:pPr>
              <w:autoSpaceDE w:val="0"/>
              <w:autoSpaceDN w:val="0"/>
              <w:adjustRightInd w:val="0"/>
              <w:rPr>
                <w:rFonts w:cs="Arial"/>
                <w:b/>
                <w:bCs/>
                <w:color w:val="000000"/>
                <w:szCs w:val="20"/>
              </w:rPr>
            </w:pPr>
            <w:r w:rsidRPr="00621BF4">
              <w:rPr>
                <w:rFonts w:cs="Arial"/>
                <w:b/>
                <w:bCs/>
                <w:color w:val="000000"/>
                <w:szCs w:val="20"/>
              </w:rPr>
              <w:t>Päästeamet</w:t>
            </w:r>
          </w:p>
        </w:tc>
        <w:tc>
          <w:tcPr>
            <w:tcW w:w="228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B42C9" w14:textId="77777777" w:rsidR="00A44C97" w:rsidRPr="00621BF4" w:rsidRDefault="00A44C97" w:rsidP="0037640F">
            <w:pPr>
              <w:rPr>
                <w:rFonts w:cs="Arial"/>
                <w:szCs w:val="20"/>
              </w:rPr>
            </w:pPr>
          </w:p>
        </w:tc>
      </w:tr>
      <w:tr w:rsidR="00A44C97" w:rsidRPr="002E67F0" w14:paraId="2678A438" w14:textId="77777777" w:rsidTr="00C63F81">
        <w:tc>
          <w:tcPr>
            <w:tcW w:w="2713" w:type="pct"/>
            <w:tcBorders>
              <w:top w:val="single" w:sz="4" w:space="0" w:color="auto"/>
              <w:left w:val="single" w:sz="4" w:space="0" w:color="auto"/>
              <w:bottom w:val="single" w:sz="4" w:space="0" w:color="auto"/>
              <w:right w:val="single" w:sz="4" w:space="0" w:color="auto"/>
            </w:tcBorders>
          </w:tcPr>
          <w:p w14:paraId="455D60DA" w14:textId="4763B939" w:rsidR="00A44C97" w:rsidRPr="00621BF4" w:rsidRDefault="006E3B69" w:rsidP="0037640F">
            <w:pPr>
              <w:pStyle w:val="TEKST"/>
              <w:rPr>
                <w:rFonts w:cs="Arial"/>
                <w:szCs w:val="20"/>
              </w:rPr>
            </w:pPr>
            <w:r w:rsidRPr="00621BF4">
              <w:rPr>
                <w:rFonts w:cs="Arial"/>
                <w:color w:val="000000"/>
                <w:szCs w:val="20"/>
              </w:rPr>
              <w:t xml:space="preserve">Planeeritavas </w:t>
            </w:r>
            <w:proofErr w:type="spellStart"/>
            <w:r w:rsidRPr="00621BF4">
              <w:rPr>
                <w:rFonts w:cs="Arial"/>
                <w:color w:val="000000"/>
                <w:szCs w:val="20"/>
              </w:rPr>
              <w:t>biogaasi</w:t>
            </w:r>
            <w:proofErr w:type="spellEnd"/>
            <w:r w:rsidRPr="00621BF4">
              <w:rPr>
                <w:rFonts w:cs="Arial"/>
                <w:color w:val="000000"/>
                <w:szCs w:val="20"/>
              </w:rPr>
              <w:t xml:space="preserve"> tootmiskompleksis ei</w:t>
            </w:r>
            <w:r w:rsidR="007D2DF0">
              <w:rPr>
                <w:rFonts w:cs="Arial"/>
                <w:color w:val="000000"/>
                <w:szCs w:val="20"/>
              </w:rPr>
              <w:t xml:space="preserve"> </w:t>
            </w:r>
            <w:r w:rsidRPr="00621BF4">
              <w:rPr>
                <w:rFonts w:cs="Arial"/>
                <w:color w:val="000000"/>
                <w:szCs w:val="20"/>
              </w:rPr>
              <w:t>kavandata tootmist ega toodangu ladustamist</w:t>
            </w:r>
            <w:r w:rsidR="007D2DF0">
              <w:rPr>
                <w:rFonts w:cs="Arial"/>
                <w:color w:val="000000"/>
                <w:szCs w:val="20"/>
              </w:rPr>
              <w:t xml:space="preserve"> </w:t>
            </w:r>
            <w:r w:rsidRPr="00621BF4">
              <w:rPr>
                <w:rFonts w:cs="Arial"/>
                <w:color w:val="000000"/>
                <w:szCs w:val="20"/>
              </w:rPr>
              <w:t xml:space="preserve">sellises mahus, et kinnistul hoitava </w:t>
            </w:r>
            <w:proofErr w:type="spellStart"/>
            <w:r w:rsidRPr="00621BF4">
              <w:rPr>
                <w:rFonts w:cs="Arial"/>
                <w:color w:val="000000"/>
                <w:szCs w:val="20"/>
              </w:rPr>
              <w:t>biogaasi</w:t>
            </w:r>
            <w:proofErr w:type="spellEnd"/>
            <w:r w:rsidRPr="00621BF4">
              <w:rPr>
                <w:rFonts w:cs="Arial"/>
                <w:color w:val="000000"/>
                <w:szCs w:val="20"/>
              </w:rPr>
              <w:t xml:space="preserve"> kogus saavutaks ohtliku ettevõtte künniskoguse (5</w:t>
            </w:r>
            <w:r w:rsidRPr="00621BF4">
              <w:rPr>
                <w:rFonts w:cs="Arial"/>
                <w:color w:val="000000"/>
                <w:szCs w:val="20"/>
              </w:rPr>
              <w:br/>
              <w:t xml:space="preserve">t). Kuna kavandatavates seadmetes jääb </w:t>
            </w:r>
            <w:proofErr w:type="spellStart"/>
            <w:r w:rsidRPr="00621BF4">
              <w:rPr>
                <w:rFonts w:cs="Arial"/>
                <w:color w:val="000000"/>
                <w:szCs w:val="20"/>
              </w:rPr>
              <w:t>biogaasi</w:t>
            </w:r>
            <w:proofErr w:type="spellEnd"/>
            <w:r w:rsidRPr="00621BF4">
              <w:rPr>
                <w:rFonts w:cs="Arial"/>
                <w:color w:val="000000"/>
                <w:szCs w:val="20"/>
              </w:rPr>
              <w:t xml:space="preserve"> kogus alla 5 t, siis ei ole rajatava</w:t>
            </w:r>
            <w:r w:rsidR="007D2DF0">
              <w:rPr>
                <w:rFonts w:cs="Arial"/>
                <w:color w:val="000000"/>
                <w:szCs w:val="20"/>
              </w:rPr>
              <w:t xml:space="preserve"> </w:t>
            </w:r>
            <w:r w:rsidRPr="00621BF4">
              <w:rPr>
                <w:rFonts w:cs="Arial"/>
                <w:color w:val="000000"/>
                <w:szCs w:val="20"/>
              </w:rPr>
              <w:t>tootmiskompleksi puhul tegemist ohtliku ettevõttega.</w:t>
            </w:r>
            <w:r w:rsidR="007D2DF0">
              <w:rPr>
                <w:rFonts w:cs="Arial"/>
                <w:color w:val="000000"/>
                <w:szCs w:val="20"/>
              </w:rPr>
              <w:t xml:space="preserve"> </w:t>
            </w:r>
            <w:r w:rsidRPr="00621BF4">
              <w:rPr>
                <w:rFonts w:cs="Arial"/>
                <w:color w:val="000000"/>
                <w:szCs w:val="20"/>
              </w:rPr>
              <w:t>Tuleohutuse osa planeerida vastavuses kehtivatele õigusaktidele ja normidele.</w:t>
            </w:r>
          </w:p>
        </w:tc>
        <w:tc>
          <w:tcPr>
            <w:tcW w:w="2287" w:type="pct"/>
            <w:tcBorders>
              <w:top w:val="single" w:sz="4" w:space="0" w:color="auto"/>
              <w:left w:val="single" w:sz="4" w:space="0" w:color="auto"/>
              <w:bottom w:val="single" w:sz="4" w:space="0" w:color="auto"/>
              <w:right w:val="single" w:sz="4" w:space="0" w:color="auto"/>
            </w:tcBorders>
          </w:tcPr>
          <w:p w14:paraId="4177A819" w14:textId="6B9820DD" w:rsidR="00A44C97" w:rsidRPr="00621BF4" w:rsidRDefault="006E3B69" w:rsidP="0037640F">
            <w:pPr>
              <w:jc w:val="both"/>
              <w:rPr>
                <w:rFonts w:cs="Arial"/>
                <w:szCs w:val="20"/>
              </w:rPr>
            </w:pPr>
            <w:r w:rsidRPr="00621BF4">
              <w:rPr>
                <w:rFonts w:cs="Arial"/>
                <w:szCs w:val="20"/>
              </w:rPr>
              <w:t>Arvesta</w:t>
            </w:r>
            <w:r w:rsidR="00413751">
              <w:rPr>
                <w:rFonts w:cs="Arial"/>
                <w:szCs w:val="20"/>
              </w:rPr>
              <w:t>takse</w:t>
            </w:r>
          </w:p>
        </w:tc>
      </w:tr>
      <w:tr w:rsidR="00A44C97" w:rsidRPr="002E67F0" w14:paraId="17E28935" w14:textId="77777777" w:rsidTr="00C63F81">
        <w:tc>
          <w:tcPr>
            <w:tcW w:w="271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0C9B6" w14:textId="77777777" w:rsidR="00A44C97" w:rsidRPr="00621BF4" w:rsidRDefault="00A44C97" w:rsidP="0037640F">
            <w:pPr>
              <w:autoSpaceDE w:val="0"/>
              <w:autoSpaceDN w:val="0"/>
              <w:adjustRightInd w:val="0"/>
              <w:rPr>
                <w:rFonts w:cs="Arial"/>
                <w:b/>
                <w:bCs/>
                <w:color w:val="000000"/>
                <w:szCs w:val="20"/>
              </w:rPr>
            </w:pPr>
            <w:r w:rsidRPr="00621BF4">
              <w:rPr>
                <w:rFonts w:cs="Arial"/>
                <w:b/>
                <w:bCs/>
                <w:color w:val="000000"/>
                <w:szCs w:val="20"/>
              </w:rPr>
              <w:t>Rahandusministeerium</w:t>
            </w:r>
          </w:p>
        </w:tc>
        <w:tc>
          <w:tcPr>
            <w:tcW w:w="228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87555C" w14:textId="77777777" w:rsidR="00A44C97" w:rsidRPr="00621BF4" w:rsidRDefault="00A44C97" w:rsidP="0037640F">
            <w:pPr>
              <w:rPr>
                <w:rFonts w:cs="Arial"/>
                <w:szCs w:val="20"/>
              </w:rPr>
            </w:pPr>
          </w:p>
        </w:tc>
      </w:tr>
      <w:tr w:rsidR="00A44C97" w:rsidRPr="002E67F0" w14:paraId="45D3D64B" w14:textId="77777777" w:rsidTr="00C63F81">
        <w:tc>
          <w:tcPr>
            <w:tcW w:w="2713" w:type="pct"/>
            <w:tcBorders>
              <w:top w:val="single" w:sz="4" w:space="0" w:color="auto"/>
              <w:left w:val="single" w:sz="4" w:space="0" w:color="auto"/>
              <w:bottom w:val="single" w:sz="4" w:space="0" w:color="auto"/>
              <w:right w:val="single" w:sz="4" w:space="0" w:color="auto"/>
            </w:tcBorders>
          </w:tcPr>
          <w:p w14:paraId="68B68779" w14:textId="20694520" w:rsidR="001C0264" w:rsidRPr="00621BF4" w:rsidRDefault="001C0264" w:rsidP="001C0264">
            <w:pPr>
              <w:pStyle w:val="TEKST"/>
              <w:rPr>
                <w:rFonts w:cs="Arial"/>
                <w:color w:val="000000"/>
                <w:szCs w:val="20"/>
              </w:rPr>
            </w:pPr>
            <w:r w:rsidRPr="00621BF4">
              <w:rPr>
                <w:rFonts w:cs="Arial"/>
                <w:color w:val="000000"/>
                <w:szCs w:val="20"/>
              </w:rPr>
              <w:lastRenderedPageBreak/>
              <w:t>Lähteseisukohtades on kasutatud mõisteid krunt, kinnistu, katastriüksus ühes tähenduses.</w:t>
            </w:r>
            <w:r w:rsidR="007D2DF0">
              <w:rPr>
                <w:rFonts w:cs="Arial"/>
                <w:color w:val="000000"/>
                <w:szCs w:val="20"/>
              </w:rPr>
              <w:t xml:space="preserve"> </w:t>
            </w:r>
            <w:r w:rsidRPr="00621BF4">
              <w:rPr>
                <w:rFonts w:cs="Arial"/>
                <w:color w:val="000000"/>
                <w:szCs w:val="20"/>
              </w:rPr>
              <w:t>Nt määrata kruntidelt avalikult kasutatavale teele juurdepääsu asukohad ja liikluskorralduse</w:t>
            </w:r>
            <w:r w:rsidR="007D2DF0">
              <w:rPr>
                <w:rFonts w:cs="Arial"/>
                <w:color w:val="000000"/>
                <w:szCs w:val="20"/>
              </w:rPr>
              <w:t xml:space="preserve"> </w:t>
            </w:r>
            <w:r w:rsidRPr="00621BF4">
              <w:rPr>
                <w:rFonts w:cs="Arial"/>
                <w:color w:val="000000"/>
                <w:szCs w:val="20"/>
              </w:rPr>
              <w:t>põhimõtted /…/ Planeeringuga lahendada kinnistutele juurdepääsu tingimused /…/ järgida tuleohutuse tagamiseks ehitiste vahelisi kujasid ning vajalikku kaugust katastriüksuse piiridest</w:t>
            </w:r>
            <w:r w:rsidR="007D2DF0">
              <w:rPr>
                <w:rFonts w:cs="Arial"/>
                <w:color w:val="000000"/>
                <w:szCs w:val="20"/>
              </w:rPr>
              <w:t xml:space="preserve"> </w:t>
            </w:r>
            <w:r w:rsidRPr="00621BF4">
              <w:rPr>
                <w:rFonts w:cs="Arial"/>
                <w:color w:val="000000"/>
                <w:szCs w:val="20"/>
              </w:rPr>
              <w:t xml:space="preserve">(vähemalt 5 m krundi piiridest). Juhime tähelepanu, et detailplaneeringu üheks ülesandeks tulenevalt </w:t>
            </w:r>
            <w:proofErr w:type="spellStart"/>
            <w:r w:rsidRPr="00621BF4">
              <w:rPr>
                <w:rFonts w:cs="Arial"/>
                <w:color w:val="000000"/>
                <w:szCs w:val="20"/>
              </w:rPr>
              <w:t>PlanS</w:t>
            </w:r>
            <w:proofErr w:type="spellEnd"/>
            <w:r w:rsidRPr="00621BF4">
              <w:rPr>
                <w:rFonts w:cs="Arial"/>
                <w:color w:val="000000"/>
                <w:szCs w:val="20"/>
              </w:rPr>
              <w:t xml:space="preserve"> § 126 lõikest 1 on</w:t>
            </w:r>
            <w:r w:rsidRPr="00621BF4">
              <w:rPr>
                <w:rFonts w:cs="Arial"/>
                <w:color w:val="000000"/>
                <w:szCs w:val="20"/>
              </w:rPr>
              <w:br/>
              <w:t>planeeringuala kruntideks jaotamine ja krundi ehitusõiguse määramine. Krunt on</w:t>
            </w:r>
            <w:r w:rsidR="007D2DF0">
              <w:rPr>
                <w:rFonts w:cs="Arial"/>
                <w:color w:val="000000"/>
                <w:szCs w:val="20"/>
              </w:rPr>
              <w:t xml:space="preserve"> </w:t>
            </w:r>
            <w:r w:rsidRPr="00621BF4">
              <w:rPr>
                <w:rFonts w:cs="Arial"/>
                <w:color w:val="000000"/>
                <w:szCs w:val="20"/>
              </w:rPr>
              <w:t>detailplaneeringuga määratud maa-ala, millele on antud ehitusõigus. Krunt on ka</w:t>
            </w:r>
            <w:r w:rsidR="007D2DF0">
              <w:rPr>
                <w:rFonts w:cs="Arial"/>
                <w:color w:val="000000"/>
                <w:szCs w:val="20"/>
              </w:rPr>
              <w:t xml:space="preserve"> </w:t>
            </w:r>
            <w:r w:rsidRPr="00621BF4">
              <w:rPr>
                <w:rFonts w:cs="Arial"/>
                <w:color w:val="000000"/>
                <w:szCs w:val="20"/>
              </w:rPr>
              <w:t>detailplaneeringus määratud maa-ala, millele ehitusõigus on null ehk ehitusõigust määratud</w:t>
            </w:r>
            <w:r w:rsidR="007D2DF0">
              <w:rPr>
                <w:rFonts w:cs="Arial"/>
                <w:color w:val="000000"/>
                <w:szCs w:val="20"/>
              </w:rPr>
              <w:t xml:space="preserve"> </w:t>
            </w:r>
            <w:r w:rsidRPr="00621BF4">
              <w:rPr>
                <w:rFonts w:cs="Arial"/>
                <w:color w:val="000000"/>
                <w:szCs w:val="20"/>
              </w:rPr>
              <w:t xml:space="preserve">ei ole. Detailplaneeringus määratud krunt on </w:t>
            </w:r>
            <w:proofErr w:type="spellStart"/>
            <w:r w:rsidRPr="00621BF4">
              <w:rPr>
                <w:rFonts w:cs="Arial"/>
                <w:color w:val="000000"/>
                <w:szCs w:val="20"/>
              </w:rPr>
              <w:t>PlanS</w:t>
            </w:r>
            <w:proofErr w:type="spellEnd"/>
            <w:r w:rsidRPr="00621BF4">
              <w:rPr>
                <w:rFonts w:cs="Arial"/>
                <w:color w:val="000000"/>
                <w:szCs w:val="20"/>
              </w:rPr>
              <w:t xml:space="preserve"> § 126 lõike 6 kohaselt katastriüksuse</w:t>
            </w:r>
            <w:r w:rsidR="007D2DF0">
              <w:rPr>
                <w:rFonts w:cs="Arial"/>
                <w:color w:val="000000"/>
                <w:szCs w:val="20"/>
              </w:rPr>
              <w:t xml:space="preserve"> </w:t>
            </w:r>
            <w:r w:rsidRPr="00621BF4">
              <w:rPr>
                <w:rFonts w:cs="Arial"/>
                <w:color w:val="000000"/>
                <w:szCs w:val="20"/>
              </w:rPr>
              <w:t>moodustamise alus. Katastriüksus on maaüksus (maatükk), mis on maakatastrisse kantud ja</w:t>
            </w:r>
            <w:r w:rsidR="007D2DF0">
              <w:rPr>
                <w:rFonts w:cs="Arial"/>
                <w:color w:val="000000"/>
                <w:szCs w:val="20"/>
              </w:rPr>
              <w:t xml:space="preserve"> </w:t>
            </w:r>
            <w:r w:rsidRPr="00621BF4">
              <w:rPr>
                <w:rFonts w:cs="Arial"/>
                <w:color w:val="000000"/>
                <w:szCs w:val="20"/>
              </w:rPr>
              <w:t>seal registreeritud (maakatastriseadus § 2 p 7). Kinnistu on kinnistusraamatusse iseseisva</w:t>
            </w:r>
            <w:r w:rsidR="007D2DF0">
              <w:rPr>
                <w:rFonts w:cs="Arial"/>
                <w:color w:val="000000"/>
                <w:szCs w:val="20"/>
              </w:rPr>
              <w:t xml:space="preserve"> </w:t>
            </w:r>
            <w:r w:rsidRPr="00621BF4">
              <w:rPr>
                <w:rFonts w:cs="Arial"/>
                <w:color w:val="000000"/>
                <w:szCs w:val="20"/>
              </w:rPr>
              <w:t>üksusena kantud kinnisasi, (maatükk),</w:t>
            </w:r>
            <w:r w:rsidR="007D2DF0">
              <w:rPr>
                <w:rFonts w:cs="Arial"/>
                <w:color w:val="000000"/>
                <w:szCs w:val="20"/>
              </w:rPr>
              <w:t xml:space="preserve"> </w:t>
            </w:r>
            <w:r w:rsidRPr="00621BF4">
              <w:rPr>
                <w:rFonts w:cs="Arial"/>
                <w:color w:val="000000"/>
                <w:szCs w:val="20"/>
              </w:rPr>
              <w:t>hoonestusõigus, korteriomand,</w:t>
            </w:r>
            <w:r w:rsidR="007D2DF0">
              <w:rPr>
                <w:rFonts w:cs="Arial"/>
                <w:color w:val="000000"/>
                <w:szCs w:val="20"/>
              </w:rPr>
              <w:t xml:space="preserve"> </w:t>
            </w:r>
            <w:r w:rsidRPr="00621BF4">
              <w:rPr>
                <w:rFonts w:cs="Arial"/>
                <w:color w:val="000000"/>
                <w:szCs w:val="20"/>
              </w:rPr>
              <w:t>korterihoonestusõigus</w:t>
            </w:r>
            <w:r w:rsidR="007D2DF0">
              <w:rPr>
                <w:rFonts w:cs="Arial"/>
                <w:color w:val="000000"/>
                <w:szCs w:val="20"/>
              </w:rPr>
              <w:t xml:space="preserve"> </w:t>
            </w:r>
            <w:r w:rsidRPr="00621BF4">
              <w:rPr>
                <w:rFonts w:cs="Arial"/>
                <w:color w:val="000000"/>
                <w:szCs w:val="20"/>
              </w:rPr>
              <w:t>(kinnistusraamatuseadus § 51).</w:t>
            </w:r>
            <w:r w:rsidR="007D2DF0">
              <w:rPr>
                <w:rFonts w:cs="Arial"/>
                <w:color w:val="000000"/>
                <w:szCs w:val="20"/>
              </w:rPr>
              <w:t xml:space="preserve"> </w:t>
            </w:r>
            <w:r w:rsidRPr="00621BF4">
              <w:rPr>
                <w:rFonts w:cs="Arial"/>
                <w:color w:val="000000"/>
                <w:szCs w:val="20"/>
              </w:rPr>
              <w:t>Palume lähteseisukohtades ja edaspidi ka planeeringu koostamisel mõisteid kasutada nende</w:t>
            </w:r>
            <w:r w:rsidRPr="00621BF4">
              <w:rPr>
                <w:rFonts w:cs="Arial"/>
                <w:color w:val="000000"/>
                <w:szCs w:val="20"/>
              </w:rPr>
              <w:br/>
              <w:t>seaduste kohases tähenduses.</w:t>
            </w:r>
          </w:p>
        </w:tc>
        <w:tc>
          <w:tcPr>
            <w:tcW w:w="2287" w:type="pct"/>
            <w:tcBorders>
              <w:top w:val="single" w:sz="4" w:space="0" w:color="auto"/>
              <w:left w:val="single" w:sz="4" w:space="0" w:color="auto"/>
              <w:bottom w:val="single" w:sz="4" w:space="0" w:color="auto"/>
              <w:right w:val="single" w:sz="4" w:space="0" w:color="auto"/>
            </w:tcBorders>
          </w:tcPr>
          <w:p w14:paraId="3D782943" w14:textId="4A98F9D5" w:rsidR="00A44C97" w:rsidRPr="00621BF4" w:rsidRDefault="00847AA6" w:rsidP="0037640F">
            <w:pPr>
              <w:rPr>
                <w:rFonts w:cs="Arial"/>
                <w:szCs w:val="20"/>
              </w:rPr>
            </w:pPr>
            <w:r w:rsidRPr="00847AA6">
              <w:rPr>
                <w:rFonts w:cs="Arial"/>
                <w:szCs w:val="20"/>
              </w:rPr>
              <w:t>Arvestatakse</w:t>
            </w:r>
          </w:p>
        </w:tc>
      </w:tr>
      <w:tr w:rsidR="00A44C97" w:rsidRPr="002E67F0" w14:paraId="6290ECFB" w14:textId="77777777" w:rsidTr="00C63F81">
        <w:tc>
          <w:tcPr>
            <w:tcW w:w="2713" w:type="pct"/>
            <w:tcBorders>
              <w:top w:val="single" w:sz="4" w:space="0" w:color="auto"/>
              <w:left w:val="single" w:sz="4" w:space="0" w:color="auto"/>
              <w:bottom w:val="single" w:sz="4" w:space="0" w:color="auto"/>
              <w:right w:val="single" w:sz="4" w:space="0" w:color="auto"/>
            </w:tcBorders>
          </w:tcPr>
          <w:p w14:paraId="6AD0C4C0" w14:textId="3C4A7691" w:rsidR="00A44C97" w:rsidRPr="00621BF4" w:rsidRDefault="001C0264" w:rsidP="0037640F">
            <w:pPr>
              <w:autoSpaceDE w:val="0"/>
              <w:autoSpaceDN w:val="0"/>
              <w:adjustRightInd w:val="0"/>
              <w:jc w:val="both"/>
              <w:rPr>
                <w:rFonts w:cs="Arial"/>
                <w:color w:val="000000"/>
                <w:szCs w:val="20"/>
              </w:rPr>
            </w:pPr>
            <w:r w:rsidRPr="00621BF4">
              <w:rPr>
                <w:rFonts w:cs="Arial"/>
                <w:color w:val="000000"/>
                <w:szCs w:val="20"/>
              </w:rPr>
              <w:t xml:space="preserve">Lähteseisukohtade punktid 6.19 on toodud, et </w:t>
            </w:r>
            <w:r w:rsidRPr="00621BF4">
              <w:rPr>
                <w:rFonts w:cs="Arial"/>
                <w:i/>
                <w:iCs/>
                <w:color w:val="000000"/>
                <w:szCs w:val="20"/>
              </w:rPr>
              <w:t>säilitada võimalikult suures ulatuses</w:t>
            </w:r>
            <w:r w:rsidRPr="00621BF4">
              <w:rPr>
                <w:rFonts w:cs="Arial"/>
                <w:i/>
                <w:iCs/>
                <w:color w:val="000000"/>
                <w:szCs w:val="20"/>
              </w:rPr>
              <w:br/>
              <w:t>kõrghaljastus ja rajada seda lisaks elamute poolsetesse külgedesse. Haljastuse osakaal</w:t>
            </w:r>
            <w:r w:rsidRPr="00621BF4">
              <w:rPr>
                <w:rFonts w:cs="Arial"/>
                <w:i/>
                <w:iCs/>
                <w:color w:val="000000"/>
                <w:szCs w:val="20"/>
              </w:rPr>
              <w:br/>
              <w:t>krundist vähemalt 1/3.</w:t>
            </w:r>
            <w:r w:rsidR="007D2DF0">
              <w:rPr>
                <w:rFonts w:cs="Arial"/>
                <w:i/>
                <w:iCs/>
                <w:color w:val="000000"/>
                <w:szCs w:val="20"/>
              </w:rPr>
              <w:t xml:space="preserve"> </w:t>
            </w:r>
            <w:r w:rsidRPr="00621BF4">
              <w:rPr>
                <w:rFonts w:cs="Arial"/>
                <w:color w:val="000000"/>
                <w:szCs w:val="20"/>
              </w:rPr>
              <w:t>Planeeringuala hõlmab erinevaid katastriüksuseid, sh põllumaa katastriüksuseid.</w:t>
            </w:r>
            <w:r w:rsidR="007D2DF0">
              <w:rPr>
                <w:rFonts w:cs="Arial"/>
                <w:color w:val="000000"/>
                <w:szCs w:val="20"/>
              </w:rPr>
              <w:t xml:space="preserve"> </w:t>
            </w:r>
            <w:r w:rsidRPr="00621BF4">
              <w:rPr>
                <w:rFonts w:cs="Arial"/>
                <w:color w:val="000000"/>
                <w:szCs w:val="20"/>
              </w:rPr>
              <w:t>Detailplaneeringu eesmärk on planeeringuala kruntideks jagamine. Seepärast ei ole võimalik</w:t>
            </w:r>
            <w:r w:rsidR="007D2DF0">
              <w:rPr>
                <w:rFonts w:cs="Arial"/>
                <w:color w:val="000000"/>
                <w:szCs w:val="20"/>
              </w:rPr>
              <w:t xml:space="preserve"> </w:t>
            </w:r>
            <w:r w:rsidRPr="00621BF4">
              <w:rPr>
                <w:rFonts w:cs="Arial"/>
                <w:color w:val="000000"/>
                <w:szCs w:val="20"/>
              </w:rPr>
              <w:t>lähteseisukohtades toodud tingimusest üheselt aru saada, missuguseid krunte on vajalik</w:t>
            </w:r>
            <w:r w:rsidRPr="00621BF4">
              <w:rPr>
                <w:rFonts w:cs="Arial"/>
                <w:color w:val="000000"/>
                <w:szCs w:val="20"/>
              </w:rPr>
              <w:br/>
              <w:t>haljastada ning mida loetakse haljastuse osakaalu hulka. Palume nimetatud punkt üle vaadata</w:t>
            </w:r>
            <w:r w:rsidRPr="00621BF4">
              <w:rPr>
                <w:rFonts w:cs="Arial"/>
                <w:color w:val="000000"/>
                <w:szCs w:val="20"/>
              </w:rPr>
              <w:br/>
              <w:t>ja haljastustingimusi täpsustada.</w:t>
            </w:r>
          </w:p>
        </w:tc>
        <w:tc>
          <w:tcPr>
            <w:tcW w:w="2287" w:type="pct"/>
            <w:tcBorders>
              <w:top w:val="single" w:sz="4" w:space="0" w:color="auto"/>
              <w:left w:val="single" w:sz="4" w:space="0" w:color="auto"/>
              <w:bottom w:val="single" w:sz="4" w:space="0" w:color="auto"/>
              <w:right w:val="single" w:sz="4" w:space="0" w:color="auto"/>
            </w:tcBorders>
          </w:tcPr>
          <w:p w14:paraId="55BC7A8E" w14:textId="39318A03" w:rsidR="00C63F81" w:rsidRPr="001346F6" w:rsidRDefault="00C63F81" w:rsidP="00C63F81">
            <w:pPr>
              <w:jc w:val="both"/>
              <w:rPr>
                <w:rFonts w:cs="Arial"/>
                <w:color w:val="2F5496" w:themeColor="accent1" w:themeShade="BF"/>
                <w:szCs w:val="20"/>
              </w:rPr>
            </w:pPr>
            <w:r w:rsidRPr="001346F6">
              <w:rPr>
                <w:rFonts w:cs="Arial"/>
                <w:color w:val="2F5496" w:themeColor="accent1" w:themeShade="BF"/>
                <w:szCs w:val="20"/>
              </w:rPr>
              <w:t xml:space="preserve">Me eeldame, et kruntide need osad, mis ei lähe </w:t>
            </w:r>
            <w:r w:rsidR="00B85D64">
              <w:rPr>
                <w:rFonts w:cs="Arial"/>
                <w:color w:val="2F5496" w:themeColor="accent1" w:themeShade="BF"/>
                <w:szCs w:val="20"/>
              </w:rPr>
              <w:t>D</w:t>
            </w:r>
            <w:r w:rsidR="00B85D64">
              <w:rPr>
                <w:color w:val="2F5496" w:themeColor="accent1" w:themeShade="BF"/>
                <w:szCs w:val="20"/>
              </w:rPr>
              <w:t>P</w:t>
            </w:r>
            <w:r w:rsidRPr="001346F6">
              <w:rPr>
                <w:rFonts w:cs="Arial"/>
                <w:color w:val="2F5496" w:themeColor="accent1" w:themeShade="BF"/>
                <w:szCs w:val="20"/>
              </w:rPr>
              <w:t xml:space="preserve"> alla, jäävad põllumaaks.</w:t>
            </w:r>
          </w:p>
          <w:p w14:paraId="21B3D605" w14:textId="5AC1978B" w:rsidR="00C63F81" w:rsidRPr="001346F6" w:rsidRDefault="00C63F81" w:rsidP="00C63F81">
            <w:pPr>
              <w:jc w:val="both"/>
              <w:rPr>
                <w:rFonts w:cs="Arial"/>
                <w:color w:val="2F5496" w:themeColor="accent1" w:themeShade="BF"/>
                <w:szCs w:val="20"/>
              </w:rPr>
            </w:pPr>
            <w:r w:rsidRPr="001346F6">
              <w:rPr>
                <w:rFonts w:cs="Arial"/>
                <w:color w:val="2F5496" w:themeColor="accent1" w:themeShade="BF"/>
                <w:szCs w:val="20"/>
              </w:rPr>
              <w:t xml:space="preserve">Kui planeeringuga krunditakse </w:t>
            </w:r>
            <w:proofErr w:type="spellStart"/>
            <w:r w:rsidRPr="001346F6">
              <w:rPr>
                <w:rFonts w:cs="Arial"/>
                <w:color w:val="2F5496" w:themeColor="accent1" w:themeShade="BF"/>
                <w:szCs w:val="20"/>
              </w:rPr>
              <w:t>dp</w:t>
            </w:r>
            <w:proofErr w:type="spellEnd"/>
            <w:r w:rsidRPr="001346F6">
              <w:rPr>
                <w:rFonts w:cs="Arial"/>
                <w:color w:val="2F5496" w:themeColor="accent1" w:themeShade="BF"/>
                <w:szCs w:val="20"/>
              </w:rPr>
              <w:t xml:space="preserve"> ala ümber, siis tootmismaa krundil peab haljastuse osakaal jääma 15%</w:t>
            </w:r>
            <w:r w:rsidR="001346F6" w:rsidRPr="001346F6">
              <w:rPr>
                <w:rFonts w:cs="Arial"/>
                <w:color w:val="2F5496" w:themeColor="accent1" w:themeShade="BF"/>
                <w:szCs w:val="20"/>
              </w:rPr>
              <w:t>, sh kõrghaljastuse % on 10.</w:t>
            </w:r>
            <w:r w:rsidRPr="001346F6">
              <w:rPr>
                <w:rFonts w:cs="Arial"/>
                <w:color w:val="2F5496" w:themeColor="accent1" w:themeShade="BF"/>
                <w:szCs w:val="20"/>
              </w:rPr>
              <w:t xml:space="preserve"> Täiendav kõrghaljastus palun </w:t>
            </w:r>
            <w:r w:rsidR="001346F6" w:rsidRPr="001346F6">
              <w:rPr>
                <w:rFonts w:cs="Arial"/>
                <w:color w:val="2F5496" w:themeColor="accent1" w:themeShade="BF"/>
                <w:szCs w:val="20"/>
              </w:rPr>
              <w:t xml:space="preserve">kindlasti </w:t>
            </w:r>
            <w:r w:rsidRPr="001346F6">
              <w:rPr>
                <w:rFonts w:cs="Arial"/>
                <w:color w:val="2F5496" w:themeColor="accent1" w:themeShade="BF"/>
                <w:szCs w:val="20"/>
              </w:rPr>
              <w:t>määrata Tilga ja Nurmenuku kinnistute äärde ning säilitada Kaldu kinnistu poolses küljes olev kõrghaljastus maksimaalselt.</w:t>
            </w:r>
          </w:p>
          <w:p w14:paraId="63BEB435" w14:textId="7E48AF62" w:rsidR="00C63F81" w:rsidRPr="001346F6" w:rsidRDefault="00C63F81" w:rsidP="00C63F81">
            <w:pPr>
              <w:jc w:val="both"/>
              <w:rPr>
                <w:rFonts w:cs="Arial"/>
                <w:color w:val="2F5496" w:themeColor="accent1" w:themeShade="BF"/>
                <w:szCs w:val="20"/>
              </w:rPr>
            </w:pPr>
            <w:r w:rsidRPr="001346F6">
              <w:rPr>
                <w:rFonts w:cs="Arial"/>
                <w:color w:val="2F5496" w:themeColor="accent1" w:themeShade="BF"/>
                <w:szCs w:val="20"/>
              </w:rPr>
              <w:t>Haljastuse hulka kuulub kõrghaljastus ja rohumaa(sh muru)</w:t>
            </w:r>
            <w:r w:rsidR="001346F6" w:rsidRPr="001346F6">
              <w:rPr>
                <w:rFonts w:cs="Arial"/>
                <w:color w:val="2F5496" w:themeColor="accent1" w:themeShade="BF"/>
                <w:szCs w:val="20"/>
              </w:rPr>
              <w:t>. LS muuta osakaalud vastavaks koostatava üldplaneeringuga</w:t>
            </w:r>
            <w:r w:rsidRPr="001346F6">
              <w:rPr>
                <w:rFonts w:cs="Arial"/>
                <w:color w:val="2F5496" w:themeColor="accent1" w:themeShade="BF"/>
                <w:szCs w:val="20"/>
              </w:rPr>
              <w:t xml:space="preserve"> </w:t>
            </w:r>
          </w:p>
          <w:p w14:paraId="6618DADB" w14:textId="53B1B6CD" w:rsidR="00A44C97" w:rsidRPr="00621BF4" w:rsidRDefault="00847AA6" w:rsidP="0037640F">
            <w:pPr>
              <w:rPr>
                <w:rFonts w:cs="Arial"/>
                <w:szCs w:val="20"/>
              </w:rPr>
            </w:pPr>
            <w:r w:rsidRPr="00C63F81">
              <w:rPr>
                <w:rFonts w:cs="Arial"/>
                <w:szCs w:val="20"/>
              </w:rPr>
              <w:t xml:space="preserve"> </w:t>
            </w:r>
          </w:p>
        </w:tc>
      </w:tr>
      <w:tr w:rsidR="001C0264" w:rsidRPr="002E67F0" w14:paraId="5997577E" w14:textId="77777777" w:rsidTr="00C63F81">
        <w:tc>
          <w:tcPr>
            <w:tcW w:w="2713" w:type="pct"/>
            <w:tcBorders>
              <w:top w:val="single" w:sz="4" w:space="0" w:color="auto"/>
              <w:left w:val="single" w:sz="4" w:space="0" w:color="auto"/>
              <w:bottom w:val="single" w:sz="4" w:space="0" w:color="auto"/>
              <w:right w:val="single" w:sz="4" w:space="0" w:color="auto"/>
            </w:tcBorders>
          </w:tcPr>
          <w:p w14:paraId="28837F6A" w14:textId="6F82830C" w:rsidR="001C0264" w:rsidRPr="00621BF4" w:rsidRDefault="001C0264" w:rsidP="0037640F">
            <w:pPr>
              <w:autoSpaceDE w:val="0"/>
              <w:autoSpaceDN w:val="0"/>
              <w:adjustRightInd w:val="0"/>
              <w:jc w:val="both"/>
              <w:rPr>
                <w:rFonts w:cs="Arial"/>
                <w:color w:val="000000"/>
                <w:szCs w:val="20"/>
              </w:rPr>
            </w:pPr>
            <w:r w:rsidRPr="00621BF4">
              <w:rPr>
                <w:rFonts w:cs="Arial"/>
                <w:color w:val="000000"/>
                <w:szCs w:val="20"/>
              </w:rPr>
              <w:t>Lähteseisukohtades on nimetatud</w:t>
            </w:r>
            <w:r w:rsidR="007D2DF0">
              <w:rPr>
                <w:rFonts w:cs="Arial"/>
                <w:color w:val="000000"/>
                <w:szCs w:val="20"/>
              </w:rPr>
              <w:t xml:space="preserve"> </w:t>
            </w:r>
            <w:r w:rsidRPr="00621BF4">
              <w:rPr>
                <w:rFonts w:cs="Arial"/>
                <w:color w:val="000000"/>
                <w:szCs w:val="20"/>
              </w:rPr>
              <w:t>Põllumajandusametit. Alates 2021. aastas algusest</w:t>
            </w:r>
            <w:r w:rsidRPr="00621BF4">
              <w:rPr>
                <w:rFonts w:cs="Arial"/>
                <w:color w:val="000000"/>
                <w:szCs w:val="20"/>
              </w:rPr>
              <w:br/>
            </w:r>
            <w:r w:rsidRPr="00621BF4">
              <w:rPr>
                <w:rFonts w:cs="Arial"/>
                <w:color w:val="000000"/>
                <w:szCs w:val="20"/>
              </w:rPr>
              <w:lastRenderedPageBreak/>
              <w:t>kannab asutus nime Põllumajandus- ja Toiduamet. Palume asutuse nimi parandada.</w:t>
            </w:r>
          </w:p>
        </w:tc>
        <w:tc>
          <w:tcPr>
            <w:tcW w:w="2287" w:type="pct"/>
            <w:tcBorders>
              <w:top w:val="single" w:sz="4" w:space="0" w:color="auto"/>
              <w:left w:val="single" w:sz="4" w:space="0" w:color="auto"/>
              <w:bottom w:val="single" w:sz="4" w:space="0" w:color="auto"/>
              <w:right w:val="single" w:sz="4" w:space="0" w:color="auto"/>
            </w:tcBorders>
          </w:tcPr>
          <w:p w14:paraId="57BBC592" w14:textId="3A8A2FB3" w:rsidR="001C0264" w:rsidRPr="00621BF4" w:rsidRDefault="00847AA6" w:rsidP="0037640F">
            <w:pPr>
              <w:rPr>
                <w:rFonts w:cs="Arial"/>
                <w:szCs w:val="20"/>
              </w:rPr>
            </w:pPr>
            <w:r w:rsidRPr="00847AA6">
              <w:rPr>
                <w:rFonts w:cs="Arial"/>
                <w:szCs w:val="20"/>
              </w:rPr>
              <w:lastRenderedPageBreak/>
              <w:t>Arvestatakse</w:t>
            </w:r>
          </w:p>
        </w:tc>
      </w:tr>
      <w:tr w:rsidR="001C0264" w:rsidRPr="002E67F0" w14:paraId="39D741D5" w14:textId="77777777" w:rsidTr="00C63F81">
        <w:tc>
          <w:tcPr>
            <w:tcW w:w="2713" w:type="pct"/>
            <w:tcBorders>
              <w:top w:val="single" w:sz="4" w:space="0" w:color="auto"/>
              <w:left w:val="single" w:sz="4" w:space="0" w:color="auto"/>
              <w:bottom w:val="single" w:sz="4" w:space="0" w:color="auto"/>
              <w:right w:val="single" w:sz="4" w:space="0" w:color="auto"/>
            </w:tcBorders>
          </w:tcPr>
          <w:p w14:paraId="35C2C328" w14:textId="08BF73D2" w:rsidR="001C0264" w:rsidRPr="00621BF4" w:rsidRDefault="001C0264" w:rsidP="0037640F">
            <w:pPr>
              <w:autoSpaceDE w:val="0"/>
              <w:autoSpaceDN w:val="0"/>
              <w:adjustRightInd w:val="0"/>
              <w:jc w:val="both"/>
              <w:rPr>
                <w:rFonts w:cs="Arial"/>
                <w:color w:val="000000"/>
                <w:szCs w:val="20"/>
              </w:rPr>
            </w:pPr>
            <w:r w:rsidRPr="00621BF4">
              <w:rPr>
                <w:rFonts w:cs="Arial"/>
                <w:color w:val="000000"/>
                <w:szCs w:val="20"/>
              </w:rPr>
              <w:t>Lähteseisukohtade punktis 1 on fikseeritud, et Põhja-Pärnumaa Vallavalitsus algatas</w:t>
            </w:r>
            <w:r w:rsidR="007D2DF0">
              <w:rPr>
                <w:rFonts w:cs="Arial"/>
                <w:color w:val="000000"/>
                <w:szCs w:val="20"/>
              </w:rPr>
              <w:t xml:space="preserve"> </w:t>
            </w:r>
            <w:r w:rsidRPr="00621BF4">
              <w:rPr>
                <w:rFonts w:cs="Arial"/>
                <w:color w:val="000000"/>
                <w:szCs w:val="20"/>
              </w:rPr>
              <w:t>03.02.2022 laekunud avalduse alusel detailplaneeringu. Punktis 8.2. on märgitud, et</w:t>
            </w:r>
            <w:r w:rsidR="007D2DF0">
              <w:rPr>
                <w:rFonts w:cs="Arial"/>
                <w:color w:val="000000"/>
                <w:szCs w:val="20"/>
              </w:rPr>
              <w:t xml:space="preserve"> </w:t>
            </w:r>
            <w:r w:rsidRPr="00621BF4">
              <w:rPr>
                <w:rFonts w:cs="Arial"/>
                <w:color w:val="000000"/>
                <w:szCs w:val="20"/>
              </w:rPr>
              <w:t>detailplaneeringu kehtestab Põhja-Pärnumaa Vallavalitsus.</w:t>
            </w:r>
            <w:r w:rsidR="007D2DF0">
              <w:rPr>
                <w:rFonts w:cs="Arial"/>
                <w:color w:val="000000"/>
                <w:szCs w:val="20"/>
              </w:rPr>
              <w:t xml:space="preserve"> </w:t>
            </w:r>
            <w:r w:rsidRPr="00621BF4">
              <w:rPr>
                <w:rFonts w:cs="Arial"/>
                <w:color w:val="000000"/>
                <w:szCs w:val="20"/>
              </w:rPr>
              <w:t>28.06.2022 on Põhja-Pärnumaa Vallavalitsus teavitanud</w:t>
            </w:r>
            <w:r w:rsidR="007D2DF0">
              <w:rPr>
                <w:rFonts w:cs="Arial"/>
                <w:color w:val="000000"/>
                <w:szCs w:val="20"/>
              </w:rPr>
              <w:t xml:space="preserve"> </w:t>
            </w:r>
            <w:r w:rsidRPr="00621BF4">
              <w:rPr>
                <w:rFonts w:cs="Arial"/>
                <w:color w:val="000000"/>
                <w:szCs w:val="20"/>
              </w:rPr>
              <w:t>Rahandusministeeriumi, et Põhja</w:t>
            </w:r>
            <w:r w:rsidR="007D2DF0">
              <w:rPr>
                <w:rFonts w:cs="Arial"/>
                <w:color w:val="000000"/>
                <w:szCs w:val="20"/>
              </w:rPr>
              <w:t>-</w:t>
            </w:r>
            <w:r w:rsidRPr="00621BF4">
              <w:rPr>
                <w:rFonts w:cs="Arial"/>
                <w:color w:val="000000"/>
                <w:szCs w:val="20"/>
              </w:rPr>
              <w:t>Pärnumaa</w:t>
            </w:r>
            <w:r w:rsidR="007D2DF0">
              <w:rPr>
                <w:rFonts w:cs="Arial"/>
                <w:color w:val="000000"/>
                <w:szCs w:val="20"/>
              </w:rPr>
              <w:t xml:space="preserve"> </w:t>
            </w:r>
            <w:r w:rsidRPr="00621BF4">
              <w:rPr>
                <w:rFonts w:cs="Arial"/>
                <w:color w:val="000000"/>
                <w:szCs w:val="20"/>
              </w:rPr>
              <w:t xml:space="preserve">Vallavolikogu on algatanud 15.06.2022 otsusega nr 22 </w:t>
            </w:r>
            <w:proofErr w:type="spellStart"/>
            <w:r w:rsidRPr="00621BF4">
              <w:rPr>
                <w:rFonts w:cs="Arial"/>
                <w:color w:val="000000"/>
                <w:szCs w:val="20"/>
              </w:rPr>
              <w:t>Vaki</w:t>
            </w:r>
            <w:proofErr w:type="spellEnd"/>
            <w:r w:rsidRPr="00621BF4">
              <w:rPr>
                <w:rFonts w:cs="Arial"/>
                <w:color w:val="000000"/>
                <w:szCs w:val="20"/>
              </w:rPr>
              <w:t xml:space="preserve"> külas Sõõrike farmi</w:t>
            </w:r>
            <w:r w:rsidR="007D2DF0">
              <w:rPr>
                <w:rFonts w:cs="Arial"/>
                <w:color w:val="000000"/>
                <w:szCs w:val="20"/>
              </w:rPr>
              <w:t xml:space="preserve"> </w:t>
            </w:r>
            <w:r w:rsidRPr="00621BF4">
              <w:rPr>
                <w:rFonts w:cs="Arial"/>
                <w:color w:val="000000"/>
                <w:szCs w:val="20"/>
              </w:rPr>
              <w:t>detailplaneeringu ja KSH koostamise. Samuti on teatatud, et detailplaneeringu kehtestaja on</w:t>
            </w:r>
            <w:r w:rsidR="007D2DF0">
              <w:rPr>
                <w:rFonts w:cs="Arial"/>
                <w:color w:val="000000"/>
                <w:szCs w:val="20"/>
              </w:rPr>
              <w:t xml:space="preserve"> </w:t>
            </w:r>
            <w:r w:rsidRPr="00621BF4">
              <w:rPr>
                <w:rFonts w:cs="Arial"/>
                <w:color w:val="000000"/>
                <w:szCs w:val="20"/>
              </w:rPr>
              <w:t>Põhja-Pärnumaa Vallavolikogu. Arvamuse avaldamiseks esitatud detailplaneeringu KSH</w:t>
            </w:r>
            <w:r w:rsidR="007D2DF0">
              <w:rPr>
                <w:rFonts w:cs="Arial"/>
                <w:color w:val="000000"/>
                <w:szCs w:val="20"/>
              </w:rPr>
              <w:t xml:space="preserve"> </w:t>
            </w:r>
            <w:r w:rsidRPr="00621BF4">
              <w:rPr>
                <w:rFonts w:cs="Arial"/>
                <w:color w:val="000000"/>
                <w:szCs w:val="20"/>
              </w:rPr>
              <w:t>programmis on algatajaks märgitud Põhja-Pärnumaa Vallavolikogu.</w:t>
            </w:r>
            <w:r w:rsidR="007D2DF0">
              <w:rPr>
                <w:rFonts w:cs="Arial"/>
                <w:color w:val="000000"/>
                <w:szCs w:val="20"/>
              </w:rPr>
              <w:t xml:space="preserve"> </w:t>
            </w:r>
            <w:r w:rsidRPr="00621BF4">
              <w:rPr>
                <w:rFonts w:cs="Arial"/>
                <w:color w:val="000000"/>
                <w:szCs w:val="20"/>
              </w:rPr>
              <w:t xml:space="preserve">Rõhutame, et </w:t>
            </w:r>
            <w:proofErr w:type="spellStart"/>
            <w:r w:rsidRPr="00621BF4">
              <w:rPr>
                <w:rFonts w:cs="Arial"/>
                <w:color w:val="000000"/>
                <w:szCs w:val="20"/>
              </w:rPr>
              <w:t>PlanS</w:t>
            </w:r>
            <w:proofErr w:type="spellEnd"/>
            <w:r w:rsidRPr="00621BF4">
              <w:rPr>
                <w:rFonts w:cs="Arial"/>
                <w:color w:val="000000"/>
                <w:szCs w:val="20"/>
              </w:rPr>
              <w:t xml:space="preserve"> § 124 lõike 7 kohaselt kui detailplaneeringu koostamisel on nõutav KSH,</w:t>
            </w:r>
            <w:r w:rsidR="007D2DF0">
              <w:rPr>
                <w:rFonts w:cs="Arial"/>
                <w:color w:val="000000"/>
                <w:szCs w:val="20"/>
              </w:rPr>
              <w:t xml:space="preserve"> </w:t>
            </w:r>
            <w:r w:rsidRPr="00621BF4">
              <w:rPr>
                <w:rFonts w:cs="Arial"/>
                <w:color w:val="000000"/>
                <w:szCs w:val="20"/>
              </w:rPr>
              <w:t>lähtutakse detailplaneeringu menetlemisel üldplaneeringu menetlemisele ettenähtud nõuetest.</w:t>
            </w:r>
            <w:r w:rsidR="007D2DF0">
              <w:rPr>
                <w:rFonts w:cs="Arial"/>
                <w:color w:val="000000"/>
                <w:szCs w:val="20"/>
              </w:rPr>
              <w:t xml:space="preserve"> </w:t>
            </w:r>
            <w:r w:rsidRPr="00621BF4">
              <w:rPr>
                <w:rFonts w:cs="Arial"/>
                <w:color w:val="000000"/>
                <w:szCs w:val="20"/>
              </w:rPr>
              <w:t xml:space="preserve">Üldplaneeringut muutva detailplaneeringu kehtestamine on </w:t>
            </w:r>
            <w:proofErr w:type="spellStart"/>
            <w:r w:rsidRPr="00621BF4">
              <w:rPr>
                <w:rFonts w:cs="Arial"/>
                <w:color w:val="000000"/>
                <w:szCs w:val="20"/>
              </w:rPr>
              <w:t>PlanS</w:t>
            </w:r>
            <w:proofErr w:type="spellEnd"/>
            <w:r w:rsidRPr="00621BF4">
              <w:rPr>
                <w:rFonts w:cs="Arial"/>
                <w:color w:val="000000"/>
                <w:szCs w:val="20"/>
              </w:rPr>
              <w:t xml:space="preserve"> kohaselt volikogu</w:t>
            </w:r>
            <w:r w:rsidR="007D2DF0">
              <w:rPr>
                <w:rFonts w:cs="Arial"/>
                <w:color w:val="000000"/>
                <w:szCs w:val="20"/>
              </w:rPr>
              <w:t xml:space="preserve"> </w:t>
            </w:r>
            <w:r w:rsidRPr="00621BF4">
              <w:rPr>
                <w:rFonts w:cs="Arial"/>
                <w:color w:val="000000"/>
                <w:szCs w:val="20"/>
              </w:rPr>
              <w:t xml:space="preserve">pädevuses. Palume lähteseisukohtades kõrvaldada vastuolu </w:t>
            </w:r>
            <w:proofErr w:type="spellStart"/>
            <w:r w:rsidRPr="00621BF4">
              <w:rPr>
                <w:rFonts w:cs="Arial"/>
                <w:color w:val="000000"/>
                <w:szCs w:val="20"/>
              </w:rPr>
              <w:t>PlanS-ga</w:t>
            </w:r>
            <w:proofErr w:type="spellEnd"/>
            <w:r w:rsidRPr="00621BF4">
              <w:rPr>
                <w:rFonts w:cs="Arial"/>
                <w:color w:val="000000"/>
                <w:szCs w:val="20"/>
              </w:rPr>
              <w:t xml:space="preserve"> ning parandada</w:t>
            </w:r>
            <w:r w:rsidRPr="00621BF4">
              <w:rPr>
                <w:rFonts w:cs="Arial"/>
                <w:color w:val="000000"/>
                <w:szCs w:val="20"/>
              </w:rPr>
              <w:br/>
              <w:t>detailplaneeringu algataja ja kehtestaja.</w:t>
            </w:r>
          </w:p>
        </w:tc>
        <w:tc>
          <w:tcPr>
            <w:tcW w:w="2287" w:type="pct"/>
            <w:tcBorders>
              <w:top w:val="single" w:sz="4" w:space="0" w:color="auto"/>
              <w:left w:val="single" w:sz="4" w:space="0" w:color="auto"/>
              <w:bottom w:val="single" w:sz="4" w:space="0" w:color="auto"/>
              <w:right w:val="single" w:sz="4" w:space="0" w:color="auto"/>
            </w:tcBorders>
          </w:tcPr>
          <w:p w14:paraId="0BC5AF00" w14:textId="49A3E9F0" w:rsidR="001C0264" w:rsidRPr="00621BF4" w:rsidRDefault="00847AA6" w:rsidP="0037640F">
            <w:pPr>
              <w:rPr>
                <w:rFonts w:cs="Arial"/>
                <w:szCs w:val="20"/>
              </w:rPr>
            </w:pPr>
            <w:r w:rsidRPr="00847AA6">
              <w:rPr>
                <w:rFonts w:cs="Arial"/>
                <w:szCs w:val="20"/>
              </w:rPr>
              <w:t>Arvestatakse</w:t>
            </w:r>
          </w:p>
        </w:tc>
      </w:tr>
      <w:tr w:rsidR="001C0264" w:rsidRPr="002E67F0" w14:paraId="30950A0D" w14:textId="77777777" w:rsidTr="00C63F81">
        <w:tc>
          <w:tcPr>
            <w:tcW w:w="2713" w:type="pct"/>
            <w:tcBorders>
              <w:top w:val="single" w:sz="4" w:space="0" w:color="auto"/>
              <w:left w:val="single" w:sz="4" w:space="0" w:color="auto"/>
              <w:bottom w:val="single" w:sz="4" w:space="0" w:color="auto"/>
              <w:right w:val="single" w:sz="4" w:space="0" w:color="auto"/>
            </w:tcBorders>
          </w:tcPr>
          <w:p w14:paraId="700FA883" w14:textId="5E7BE1C0" w:rsidR="001C0264" w:rsidRPr="00621BF4" w:rsidRDefault="001C0264" w:rsidP="0037640F">
            <w:pPr>
              <w:autoSpaceDE w:val="0"/>
              <w:autoSpaceDN w:val="0"/>
              <w:adjustRightInd w:val="0"/>
              <w:jc w:val="both"/>
              <w:rPr>
                <w:rFonts w:cs="Arial"/>
                <w:color w:val="000000"/>
                <w:szCs w:val="20"/>
              </w:rPr>
            </w:pPr>
            <w:r w:rsidRPr="00621BF4">
              <w:rPr>
                <w:rFonts w:cs="Arial"/>
                <w:color w:val="000000"/>
                <w:szCs w:val="20"/>
              </w:rPr>
              <w:t>Lähteseisukohtade punktid 9.1 on nimetatud valitsusasutused, kellega koostöös tuleb</w:t>
            </w:r>
            <w:r w:rsidR="007D2DF0">
              <w:rPr>
                <w:rFonts w:cs="Arial"/>
                <w:color w:val="000000"/>
                <w:szCs w:val="20"/>
              </w:rPr>
              <w:t xml:space="preserve"> </w:t>
            </w:r>
            <w:r w:rsidRPr="00621BF4">
              <w:rPr>
                <w:rFonts w:cs="Arial"/>
                <w:color w:val="000000"/>
                <w:szCs w:val="20"/>
              </w:rPr>
              <w:t>detailplaneering koostada. Selgituseks, et koostöö tegemise kord ja planeeringute</w:t>
            </w:r>
            <w:r w:rsidR="007D2DF0">
              <w:rPr>
                <w:rFonts w:cs="Arial"/>
                <w:color w:val="000000"/>
                <w:szCs w:val="20"/>
              </w:rPr>
              <w:t xml:space="preserve"> </w:t>
            </w:r>
            <w:r w:rsidRPr="00621BF4">
              <w:rPr>
                <w:rFonts w:cs="Arial"/>
                <w:color w:val="000000"/>
                <w:szCs w:val="20"/>
              </w:rPr>
              <w:t>kooskõlastamise alused on kinnitatud Vabariigi Valitsuse 17.12.2015 määrusega nr 133.</w:t>
            </w:r>
            <w:r w:rsidR="007D2DF0">
              <w:rPr>
                <w:rFonts w:cs="Arial"/>
                <w:color w:val="000000"/>
                <w:szCs w:val="20"/>
              </w:rPr>
              <w:t xml:space="preserve"> </w:t>
            </w:r>
            <w:r w:rsidRPr="00621BF4">
              <w:rPr>
                <w:rFonts w:cs="Arial"/>
                <w:color w:val="000000"/>
                <w:szCs w:val="20"/>
              </w:rPr>
              <w:t>Planeerimisseaduses sätestatud põhimõtte kohaselt annavad koostöötegijad üldplaneeringule kooskõlastuse, mis kohalikule omavalitsusele on planeeringu koostamisel siduv. Kaasatavad</w:t>
            </w:r>
            <w:r w:rsidR="007D2DF0">
              <w:rPr>
                <w:rFonts w:cs="Arial"/>
                <w:color w:val="000000"/>
                <w:szCs w:val="20"/>
              </w:rPr>
              <w:t xml:space="preserve"> </w:t>
            </w:r>
            <w:r w:rsidRPr="00621BF4">
              <w:rPr>
                <w:rFonts w:cs="Arial"/>
                <w:color w:val="000000"/>
                <w:szCs w:val="20"/>
              </w:rPr>
              <w:t>isikud avaldavad planeeringulahenduse kohta arvamust.</w:t>
            </w:r>
            <w:r w:rsidR="007D2DF0">
              <w:rPr>
                <w:rFonts w:cs="Arial"/>
                <w:color w:val="000000"/>
                <w:szCs w:val="20"/>
              </w:rPr>
              <w:t xml:space="preserve"> </w:t>
            </w:r>
            <w:r w:rsidRPr="00621BF4">
              <w:rPr>
                <w:rFonts w:cs="Arial"/>
                <w:color w:val="000000"/>
                <w:szCs w:val="20"/>
              </w:rPr>
              <w:t>Arvestades eeltoodut ja asjaolu, et Rahandusministeerium on detailplaneeringu koostamisel</w:t>
            </w:r>
            <w:r w:rsidR="007D2DF0">
              <w:rPr>
                <w:rFonts w:cs="Arial"/>
                <w:color w:val="000000"/>
                <w:szCs w:val="20"/>
              </w:rPr>
              <w:t xml:space="preserve"> </w:t>
            </w:r>
            <w:r w:rsidRPr="00621BF4">
              <w:rPr>
                <w:rFonts w:cs="Arial"/>
                <w:color w:val="000000"/>
                <w:szCs w:val="20"/>
              </w:rPr>
              <w:t>heakskiidu andjaks, palume Rahandusministeerium märkida kaasatavaks.</w:t>
            </w:r>
          </w:p>
        </w:tc>
        <w:tc>
          <w:tcPr>
            <w:tcW w:w="2287" w:type="pct"/>
            <w:tcBorders>
              <w:top w:val="single" w:sz="4" w:space="0" w:color="auto"/>
              <w:left w:val="single" w:sz="4" w:space="0" w:color="auto"/>
              <w:bottom w:val="single" w:sz="4" w:space="0" w:color="auto"/>
              <w:right w:val="single" w:sz="4" w:space="0" w:color="auto"/>
            </w:tcBorders>
          </w:tcPr>
          <w:p w14:paraId="23C0A560" w14:textId="3ACA6665" w:rsidR="001C0264" w:rsidRPr="00621BF4" w:rsidRDefault="00847AA6" w:rsidP="0037640F">
            <w:pPr>
              <w:rPr>
                <w:rFonts w:cs="Arial"/>
                <w:szCs w:val="20"/>
              </w:rPr>
            </w:pPr>
            <w:r w:rsidRPr="00847AA6">
              <w:rPr>
                <w:rFonts w:cs="Arial"/>
                <w:szCs w:val="20"/>
              </w:rPr>
              <w:t>Arvestatakse</w:t>
            </w:r>
          </w:p>
        </w:tc>
      </w:tr>
      <w:tr w:rsidR="001C0264" w:rsidRPr="002E67F0" w14:paraId="50474408" w14:textId="77777777" w:rsidTr="00C63F81">
        <w:tc>
          <w:tcPr>
            <w:tcW w:w="271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BDF7A8" w14:textId="0193624B" w:rsidR="001C0264" w:rsidRPr="00621BF4" w:rsidRDefault="001C0264" w:rsidP="001C0264">
            <w:pPr>
              <w:autoSpaceDE w:val="0"/>
              <w:autoSpaceDN w:val="0"/>
              <w:adjustRightInd w:val="0"/>
              <w:jc w:val="both"/>
              <w:rPr>
                <w:rFonts w:cs="Arial"/>
                <w:color w:val="000000"/>
                <w:szCs w:val="20"/>
              </w:rPr>
            </w:pPr>
            <w:r w:rsidRPr="00621BF4">
              <w:rPr>
                <w:rFonts w:cs="Arial"/>
                <w:b/>
                <w:bCs/>
                <w:color w:val="000000"/>
                <w:szCs w:val="20"/>
              </w:rPr>
              <w:t>Maa-amet</w:t>
            </w:r>
          </w:p>
        </w:tc>
        <w:tc>
          <w:tcPr>
            <w:tcW w:w="228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2CE76" w14:textId="77777777" w:rsidR="001C0264" w:rsidRPr="00621BF4" w:rsidRDefault="001C0264" w:rsidP="001C0264">
            <w:pPr>
              <w:rPr>
                <w:rFonts w:cs="Arial"/>
                <w:szCs w:val="20"/>
              </w:rPr>
            </w:pPr>
          </w:p>
        </w:tc>
      </w:tr>
      <w:tr w:rsidR="001C0264" w:rsidRPr="002E67F0" w14:paraId="2B896214" w14:textId="77777777" w:rsidTr="00C63F81">
        <w:tc>
          <w:tcPr>
            <w:tcW w:w="2713" w:type="pct"/>
            <w:tcBorders>
              <w:top w:val="single" w:sz="4" w:space="0" w:color="auto"/>
              <w:left w:val="single" w:sz="4" w:space="0" w:color="auto"/>
              <w:bottom w:val="single" w:sz="4" w:space="0" w:color="auto"/>
              <w:right w:val="single" w:sz="4" w:space="0" w:color="auto"/>
            </w:tcBorders>
          </w:tcPr>
          <w:p w14:paraId="394A5AB1" w14:textId="77777777" w:rsidR="001C0264" w:rsidRPr="00621BF4" w:rsidRDefault="001C0264" w:rsidP="001C0264">
            <w:pPr>
              <w:autoSpaceDE w:val="0"/>
              <w:autoSpaceDN w:val="0"/>
              <w:adjustRightInd w:val="0"/>
              <w:jc w:val="both"/>
              <w:rPr>
                <w:rStyle w:val="fontstyle01"/>
                <w:rFonts w:ascii="Arial" w:hAnsi="Arial" w:cs="Arial"/>
                <w:sz w:val="20"/>
                <w:szCs w:val="20"/>
              </w:rPr>
            </w:pPr>
            <w:bookmarkStart w:id="0" w:name="_Hlk134708801"/>
            <w:r w:rsidRPr="00621BF4">
              <w:rPr>
                <w:rStyle w:val="fontstyle01"/>
                <w:rFonts w:ascii="Arial" w:hAnsi="Arial" w:cs="Arial"/>
                <w:sz w:val="20"/>
                <w:szCs w:val="20"/>
              </w:rPr>
              <w:t>Detailplaneeringu alasse jääb 3 kohaliku geodeetilise võrgu märki: nr 8 (GPA ID 36715) kohalik</w:t>
            </w:r>
            <w:r w:rsidRPr="00621BF4">
              <w:rPr>
                <w:rFonts w:cs="Arial"/>
                <w:color w:val="000000"/>
                <w:szCs w:val="20"/>
              </w:rPr>
              <w:br/>
            </w:r>
            <w:r w:rsidRPr="00621BF4">
              <w:rPr>
                <w:rStyle w:val="fontstyle01"/>
                <w:rFonts w:ascii="Arial" w:hAnsi="Arial" w:cs="Arial"/>
                <w:sz w:val="20"/>
                <w:szCs w:val="20"/>
              </w:rPr>
              <w:t xml:space="preserve">võrk 1.järk, nr 4134 (GPA ID 36707) kohalik võrk, 3. </w:t>
            </w:r>
            <w:r w:rsidRPr="00621BF4">
              <w:rPr>
                <w:rStyle w:val="fontstyle01"/>
                <w:rFonts w:ascii="Arial" w:hAnsi="Arial" w:cs="Arial"/>
                <w:sz w:val="20"/>
                <w:szCs w:val="20"/>
              </w:rPr>
              <w:lastRenderedPageBreak/>
              <w:t>järk, nr 9342 (GPA ID 36741) kohalik võrk,</w:t>
            </w:r>
            <w:r w:rsidRPr="00621BF4">
              <w:rPr>
                <w:rFonts w:cs="Arial"/>
                <w:color w:val="000000"/>
                <w:szCs w:val="20"/>
              </w:rPr>
              <w:br/>
            </w:r>
            <w:r w:rsidRPr="00621BF4">
              <w:rPr>
                <w:rStyle w:val="fontstyle01"/>
                <w:rFonts w:ascii="Arial" w:hAnsi="Arial" w:cs="Arial"/>
                <w:sz w:val="20"/>
                <w:szCs w:val="20"/>
              </w:rPr>
              <w:t>3. järk. Nimetatud geodeetiliste märkide kaitsevöönd on 3 meetrit märgi keskmest.</w:t>
            </w:r>
          </w:p>
          <w:bookmarkEnd w:id="0"/>
          <w:p w14:paraId="74308E50" w14:textId="79786F31" w:rsidR="001C0264" w:rsidRPr="00621BF4" w:rsidRDefault="001C0264" w:rsidP="001C0264">
            <w:pPr>
              <w:autoSpaceDE w:val="0"/>
              <w:autoSpaceDN w:val="0"/>
              <w:adjustRightInd w:val="0"/>
              <w:jc w:val="both"/>
              <w:rPr>
                <w:rFonts w:cs="Arial"/>
                <w:color w:val="000000"/>
                <w:szCs w:val="20"/>
              </w:rPr>
            </w:pPr>
            <w:r w:rsidRPr="00621BF4">
              <w:rPr>
                <w:rStyle w:val="fontstyle01"/>
                <w:rFonts w:ascii="Arial" w:hAnsi="Arial" w:cs="Arial"/>
                <w:sz w:val="20"/>
                <w:szCs w:val="20"/>
              </w:rPr>
              <w:t>Vastavalt keskkonnaministri 28.06.2013 määruse nr 50 „Geodeetiliste tööde tegemise ja</w:t>
            </w:r>
            <w:r w:rsidRPr="00621BF4">
              <w:rPr>
                <w:rFonts w:cs="Arial"/>
                <w:color w:val="000000"/>
                <w:szCs w:val="20"/>
              </w:rPr>
              <w:br/>
            </w:r>
            <w:r w:rsidRPr="00621BF4">
              <w:rPr>
                <w:rStyle w:val="fontstyle01"/>
                <w:rFonts w:ascii="Arial" w:hAnsi="Arial" w:cs="Arial"/>
                <w:sz w:val="20"/>
                <w:szCs w:val="20"/>
              </w:rPr>
              <w:t>geodeetilise märgi tähistamise kord, geodeetilise märgi kaitsevööndi ulatus ning kaitsevööndis</w:t>
            </w:r>
            <w:r w:rsidRPr="00621BF4">
              <w:rPr>
                <w:rFonts w:cs="Arial"/>
                <w:color w:val="000000"/>
                <w:szCs w:val="20"/>
              </w:rPr>
              <w:br/>
            </w:r>
            <w:r w:rsidRPr="00621BF4">
              <w:rPr>
                <w:rStyle w:val="fontstyle01"/>
                <w:rFonts w:ascii="Arial" w:hAnsi="Arial" w:cs="Arial"/>
                <w:sz w:val="20"/>
                <w:szCs w:val="20"/>
              </w:rPr>
              <w:t>tegutsemiseks loa taotlemise kord“ (edaspidi „geodeetiliste tööde kord“) § 2 lõikele 1 on kohaliku</w:t>
            </w:r>
            <w:r w:rsidRPr="00621BF4">
              <w:rPr>
                <w:rFonts w:cs="Arial"/>
                <w:color w:val="000000"/>
                <w:szCs w:val="20"/>
              </w:rPr>
              <w:br/>
            </w:r>
            <w:r w:rsidRPr="00621BF4">
              <w:rPr>
                <w:rStyle w:val="fontstyle01"/>
                <w:rFonts w:ascii="Arial" w:hAnsi="Arial" w:cs="Arial"/>
                <w:sz w:val="20"/>
                <w:szCs w:val="20"/>
              </w:rPr>
              <w:t>geodeetilise töö korraldajaks kohalik</w:t>
            </w:r>
            <w:r w:rsidR="007D2DF0">
              <w:rPr>
                <w:rStyle w:val="fontstyle01"/>
                <w:rFonts w:ascii="Arial" w:hAnsi="Arial" w:cs="Arial"/>
                <w:sz w:val="20"/>
                <w:szCs w:val="20"/>
              </w:rPr>
              <w:t xml:space="preserve"> </w:t>
            </w:r>
            <w:r w:rsidRPr="00621BF4">
              <w:rPr>
                <w:rStyle w:val="fontstyle01"/>
                <w:rFonts w:ascii="Arial" w:hAnsi="Arial" w:cs="Arial"/>
                <w:sz w:val="20"/>
                <w:szCs w:val="20"/>
              </w:rPr>
              <w:t xml:space="preserve">omavalitsusüksus. </w:t>
            </w:r>
            <w:r w:rsidRPr="00C23600">
              <w:rPr>
                <w:rStyle w:val="fontstyle01"/>
                <w:rFonts w:ascii="Arial" w:hAnsi="Arial" w:cs="Arial"/>
                <w:color w:val="FF0000"/>
                <w:sz w:val="20"/>
                <w:szCs w:val="20"/>
              </w:rPr>
              <w:t>Palume kohalikul omavalitsusel hinnata</w:t>
            </w:r>
            <w:r w:rsidR="007D2DF0" w:rsidRPr="00C23600">
              <w:rPr>
                <w:rStyle w:val="fontstyle01"/>
                <w:rFonts w:ascii="Arial" w:hAnsi="Arial" w:cs="Arial"/>
                <w:color w:val="FF0000"/>
                <w:sz w:val="20"/>
                <w:szCs w:val="20"/>
              </w:rPr>
              <w:t xml:space="preserve"> </w:t>
            </w:r>
            <w:r w:rsidRPr="00C23600">
              <w:rPr>
                <w:rStyle w:val="fontstyle01"/>
                <w:rFonts w:ascii="Arial" w:hAnsi="Arial" w:cs="Arial"/>
                <w:color w:val="FF0000"/>
                <w:sz w:val="20"/>
                <w:szCs w:val="20"/>
              </w:rPr>
              <w:t>nimetatud geodeetiliste märkide kontrollmõõtmise, teisaldamise või kõrvaldamise vajadust.</w:t>
            </w:r>
          </w:p>
        </w:tc>
        <w:tc>
          <w:tcPr>
            <w:tcW w:w="2287" w:type="pct"/>
            <w:tcBorders>
              <w:top w:val="single" w:sz="4" w:space="0" w:color="auto"/>
              <w:left w:val="single" w:sz="4" w:space="0" w:color="auto"/>
              <w:bottom w:val="single" w:sz="4" w:space="0" w:color="auto"/>
              <w:right w:val="single" w:sz="4" w:space="0" w:color="auto"/>
            </w:tcBorders>
          </w:tcPr>
          <w:p w14:paraId="05D084F5" w14:textId="65B5BD0A" w:rsidR="001C0264" w:rsidRPr="00621BF4" w:rsidRDefault="00F0184E" w:rsidP="001C0264">
            <w:pPr>
              <w:rPr>
                <w:rFonts w:cs="Arial"/>
                <w:szCs w:val="20"/>
              </w:rPr>
            </w:pPr>
            <w:bookmarkStart w:id="1" w:name="_Hlk134708870"/>
            <w:r w:rsidRPr="00F0184E">
              <w:rPr>
                <w:rFonts w:cs="Arial"/>
                <w:color w:val="2F5496" w:themeColor="accent1" w:themeShade="BF"/>
                <w:szCs w:val="20"/>
              </w:rPr>
              <w:lastRenderedPageBreak/>
              <w:t xml:space="preserve">Detailplaneeringuga määratakse kavandatava tegevuse ulatus ja </w:t>
            </w:r>
            <w:r w:rsidRPr="00F0184E">
              <w:rPr>
                <w:rFonts w:cs="Arial"/>
                <w:color w:val="2F5496" w:themeColor="accent1" w:themeShade="BF"/>
                <w:szCs w:val="20"/>
              </w:rPr>
              <w:lastRenderedPageBreak/>
              <w:t xml:space="preserve">geodeetiliste märkide teisaldamise või kõrvaldamise vajadus.  </w:t>
            </w:r>
            <w:bookmarkEnd w:id="1"/>
          </w:p>
        </w:tc>
      </w:tr>
      <w:tr w:rsidR="001C0264" w:rsidRPr="002E67F0" w14:paraId="0E7F1F42" w14:textId="77777777" w:rsidTr="00C63F81">
        <w:tc>
          <w:tcPr>
            <w:tcW w:w="271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BBAEB" w14:textId="29A54F8B" w:rsidR="001C0264" w:rsidRPr="00621BF4" w:rsidRDefault="00902DA2" w:rsidP="001C0264">
            <w:pPr>
              <w:autoSpaceDE w:val="0"/>
              <w:autoSpaceDN w:val="0"/>
              <w:adjustRightInd w:val="0"/>
              <w:jc w:val="both"/>
              <w:rPr>
                <w:rStyle w:val="fontstyle01"/>
                <w:rFonts w:ascii="Arial" w:hAnsi="Arial" w:cs="Arial"/>
                <w:b/>
                <w:bCs/>
                <w:sz w:val="20"/>
                <w:szCs w:val="20"/>
              </w:rPr>
            </w:pPr>
            <w:r w:rsidRPr="00621BF4">
              <w:rPr>
                <w:rStyle w:val="fontstyle01"/>
                <w:rFonts w:ascii="Arial" w:hAnsi="Arial" w:cs="Arial"/>
                <w:b/>
                <w:bCs/>
                <w:sz w:val="20"/>
                <w:szCs w:val="20"/>
              </w:rPr>
              <w:lastRenderedPageBreak/>
              <w:t>Transpordiamet</w:t>
            </w:r>
          </w:p>
        </w:tc>
        <w:tc>
          <w:tcPr>
            <w:tcW w:w="228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1EA3D0" w14:textId="77777777" w:rsidR="001C0264" w:rsidRPr="00621BF4" w:rsidRDefault="001C0264" w:rsidP="001C0264">
            <w:pPr>
              <w:rPr>
                <w:rFonts w:cs="Arial"/>
                <w:b/>
                <w:bCs/>
                <w:szCs w:val="20"/>
              </w:rPr>
            </w:pPr>
          </w:p>
        </w:tc>
      </w:tr>
      <w:tr w:rsidR="001C0264" w:rsidRPr="002E67F0" w14:paraId="6B20D9C1" w14:textId="77777777" w:rsidTr="00C63F81">
        <w:tc>
          <w:tcPr>
            <w:tcW w:w="2713" w:type="pct"/>
            <w:tcBorders>
              <w:top w:val="single" w:sz="4" w:space="0" w:color="auto"/>
              <w:left w:val="single" w:sz="4" w:space="0" w:color="auto"/>
              <w:bottom w:val="single" w:sz="4" w:space="0" w:color="auto"/>
              <w:right w:val="single" w:sz="4" w:space="0" w:color="auto"/>
            </w:tcBorders>
          </w:tcPr>
          <w:p w14:paraId="54F6446C" w14:textId="78881E46" w:rsidR="001C0264" w:rsidRDefault="00902DA2" w:rsidP="001C0264">
            <w:pPr>
              <w:autoSpaceDE w:val="0"/>
              <w:autoSpaceDN w:val="0"/>
              <w:adjustRightInd w:val="0"/>
              <w:jc w:val="both"/>
              <w:rPr>
                <w:rFonts w:cs="Arial"/>
                <w:color w:val="000000"/>
                <w:szCs w:val="20"/>
              </w:rPr>
            </w:pPr>
            <w:bookmarkStart w:id="2" w:name="_Hlk134709015"/>
            <w:bookmarkStart w:id="3" w:name="_Hlk134709336"/>
            <w:r w:rsidRPr="00621BF4">
              <w:rPr>
                <w:rFonts w:cs="Arial"/>
                <w:color w:val="000000"/>
                <w:szCs w:val="20"/>
              </w:rPr>
              <w:t>Transpordiamet on andnud seisukohad planeeringu koostamiseks 25.07.2022 kirjaga nr 7.2-</w:t>
            </w:r>
            <w:r w:rsidR="007D2DF0">
              <w:rPr>
                <w:rFonts w:cs="Arial"/>
                <w:color w:val="000000"/>
                <w:szCs w:val="20"/>
              </w:rPr>
              <w:t xml:space="preserve"> </w:t>
            </w:r>
            <w:r w:rsidRPr="00621BF4">
              <w:rPr>
                <w:rFonts w:cs="Arial"/>
                <w:color w:val="000000"/>
                <w:szCs w:val="20"/>
              </w:rPr>
              <w:t xml:space="preserve">2/22/14458-2. Palume nimetatud kirjale viidata lähteseisukohtade </w:t>
            </w:r>
            <w:bookmarkEnd w:id="2"/>
            <w:r w:rsidRPr="00621BF4">
              <w:rPr>
                <w:rFonts w:cs="Arial"/>
                <w:color w:val="000000"/>
                <w:szCs w:val="20"/>
              </w:rPr>
              <w:t>punktis 9.1. või mõnes</w:t>
            </w:r>
            <w:r w:rsidR="007D2DF0">
              <w:rPr>
                <w:rFonts w:cs="Arial"/>
                <w:color w:val="000000"/>
                <w:szCs w:val="20"/>
              </w:rPr>
              <w:t xml:space="preserve"> </w:t>
            </w:r>
            <w:r w:rsidRPr="00621BF4">
              <w:rPr>
                <w:rFonts w:cs="Arial"/>
                <w:color w:val="000000"/>
                <w:szCs w:val="20"/>
              </w:rPr>
              <w:t>teises sobivas punktis.</w:t>
            </w:r>
          </w:p>
          <w:p w14:paraId="18FE6762" w14:textId="7FDA11E4" w:rsidR="00155DA8" w:rsidRPr="00621BF4" w:rsidRDefault="00155DA8" w:rsidP="001C0264">
            <w:pPr>
              <w:autoSpaceDE w:val="0"/>
              <w:autoSpaceDN w:val="0"/>
              <w:adjustRightInd w:val="0"/>
              <w:jc w:val="both"/>
              <w:rPr>
                <w:rFonts w:cs="Arial"/>
                <w:color w:val="000000"/>
                <w:szCs w:val="20"/>
              </w:rPr>
            </w:pPr>
            <w:r>
              <w:rPr>
                <w:rFonts w:cs="Arial"/>
                <w:color w:val="000000"/>
                <w:szCs w:val="20"/>
              </w:rPr>
              <w:t>Järgnevalt on esitatud seisukohad 25.07.2022 kirjast:</w:t>
            </w:r>
          </w:p>
          <w:p w14:paraId="2FF53D5C" w14:textId="2FD9F580" w:rsidR="005B6B2D" w:rsidRPr="00155DA8" w:rsidRDefault="00D40289" w:rsidP="005B6B2D">
            <w:pPr>
              <w:autoSpaceDE w:val="0"/>
              <w:autoSpaceDN w:val="0"/>
              <w:adjustRightInd w:val="0"/>
              <w:jc w:val="both"/>
              <w:rPr>
                <w:rFonts w:cs="Arial"/>
                <w:i/>
                <w:iCs/>
                <w:color w:val="000000"/>
                <w:sz w:val="18"/>
                <w:szCs w:val="18"/>
              </w:rPr>
            </w:pPr>
            <w:bookmarkStart w:id="4" w:name="_Hlk134709241"/>
            <w:r w:rsidRPr="00155DA8">
              <w:rPr>
                <w:rFonts w:cs="Arial"/>
                <w:i/>
                <w:iCs/>
                <w:color w:val="000000"/>
                <w:sz w:val="18"/>
                <w:szCs w:val="18"/>
              </w:rPr>
              <w:t xml:space="preserve">1. </w:t>
            </w:r>
            <w:r w:rsidR="005B6B2D" w:rsidRPr="00155DA8">
              <w:rPr>
                <w:rFonts w:cs="Arial"/>
                <w:i/>
                <w:iCs/>
                <w:color w:val="000000"/>
                <w:sz w:val="18"/>
                <w:szCs w:val="18"/>
              </w:rPr>
              <w:t>Planeeringualale on juurdepääs riigitee km 3,689 asuva ristumiskoha ning kohaliku tee nr</w:t>
            </w:r>
            <w:r w:rsidR="00DD7CB7">
              <w:rPr>
                <w:rFonts w:cs="Arial"/>
                <w:i/>
                <w:iCs/>
                <w:color w:val="000000"/>
                <w:sz w:val="18"/>
                <w:szCs w:val="18"/>
              </w:rPr>
              <w:t xml:space="preserve"> </w:t>
            </w:r>
            <w:r w:rsidR="005B6B2D" w:rsidRPr="00155DA8">
              <w:rPr>
                <w:rFonts w:cs="Arial"/>
                <w:i/>
                <w:iCs/>
                <w:color w:val="000000"/>
                <w:sz w:val="18"/>
                <w:szCs w:val="18"/>
              </w:rPr>
              <w:t>9300114 Raudteetammi</w:t>
            </w:r>
            <w:r w:rsidR="00DD7CB7">
              <w:rPr>
                <w:rFonts w:cs="Arial"/>
                <w:i/>
                <w:iCs/>
                <w:color w:val="000000"/>
                <w:sz w:val="18"/>
                <w:szCs w:val="18"/>
              </w:rPr>
              <w:t xml:space="preserve"> </w:t>
            </w:r>
            <w:r w:rsidR="005B6B2D" w:rsidRPr="00155DA8">
              <w:rPr>
                <w:rFonts w:cs="Arial"/>
                <w:i/>
                <w:iCs/>
                <w:color w:val="000000"/>
                <w:sz w:val="18"/>
                <w:szCs w:val="18"/>
              </w:rPr>
              <w:t>tee (ristumine riigiteega km</w:t>
            </w:r>
            <w:r w:rsidR="007D2DF0" w:rsidRPr="00155DA8">
              <w:rPr>
                <w:rFonts w:cs="Arial"/>
                <w:i/>
                <w:iCs/>
                <w:color w:val="000000"/>
                <w:sz w:val="18"/>
                <w:szCs w:val="18"/>
              </w:rPr>
              <w:t xml:space="preserve"> </w:t>
            </w:r>
            <w:r w:rsidR="005B6B2D" w:rsidRPr="00155DA8">
              <w:rPr>
                <w:rFonts w:cs="Arial"/>
                <w:i/>
                <w:iCs/>
                <w:color w:val="000000"/>
                <w:sz w:val="18"/>
                <w:szCs w:val="18"/>
              </w:rPr>
              <w:t>4,309) kaudu. Uusi</w:t>
            </w:r>
            <w:r w:rsidR="00DD7CB7">
              <w:rPr>
                <w:rFonts w:cs="Arial"/>
                <w:i/>
                <w:iCs/>
                <w:color w:val="000000"/>
                <w:sz w:val="18"/>
                <w:szCs w:val="18"/>
              </w:rPr>
              <w:t xml:space="preserve"> </w:t>
            </w:r>
            <w:r w:rsidR="005B6B2D" w:rsidRPr="00155DA8">
              <w:rPr>
                <w:rFonts w:cs="Arial"/>
                <w:i/>
                <w:iCs/>
                <w:color w:val="000000"/>
                <w:sz w:val="18"/>
                <w:szCs w:val="18"/>
              </w:rPr>
              <w:t>ristumiskohti</w:t>
            </w:r>
            <w:r w:rsidR="007D2DF0" w:rsidRPr="00155DA8">
              <w:rPr>
                <w:rFonts w:cs="Arial"/>
                <w:i/>
                <w:iCs/>
                <w:color w:val="000000"/>
                <w:sz w:val="18"/>
                <w:szCs w:val="18"/>
              </w:rPr>
              <w:t xml:space="preserve"> </w:t>
            </w:r>
            <w:r w:rsidR="005B6B2D" w:rsidRPr="00155DA8">
              <w:rPr>
                <w:rFonts w:cs="Arial"/>
                <w:i/>
                <w:iCs/>
                <w:color w:val="000000"/>
                <w:sz w:val="18"/>
                <w:szCs w:val="18"/>
              </w:rPr>
              <w:t>riigiteega mitte kavandada.</w:t>
            </w:r>
            <w:r w:rsidR="005B6B2D" w:rsidRPr="00155DA8">
              <w:rPr>
                <w:rFonts w:cs="Arial"/>
                <w:i/>
                <w:iCs/>
                <w:color w:val="000000"/>
                <w:sz w:val="18"/>
                <w:szCs w:val="18"/>
              </w:rPr>
              <w:br/>
              <w:t xml:space="preserve">2. Joonistele kanda ja seletuskirjas tuua välja </w:t>
            </w:r>
            <w:proofErr w:type="spellStart"/>
            <w:r w:rsidR="005B6B2D" w:rsidRPr="00155DA8">
              <w:rPr>
                <w:rFonts w:cs="Arial"/>
                <w:i/>
                <w:iCs/>
                <w:color w:val="000000"/>
                <w:sz w:val="18"/>
                <w:szCs w:val="18"/>
              </w:rPr>
              <w:t>EhS</w:t>
            </w:r>
            <w:proofErr w:type="spellEnd"/>
            <w:r w:rsidR="005B6B2D" w:rsidRPr="00155DA8">
              <w:rPr>
                <w:rFonts w:cs="Arial"/>
                <w:i/>
                <w:iCs/>
                <w:color w:val="000000"/>
                <w:sz w:val="18"/>
                <w:szCs w:val="18"/>
              </w:rPr>
              <w:t xml:space="preserve"> § 71 kohane tee kaitsevöönd.</w:t>
            </w:r>
            <w:r w:rsidR="005B6B2D" w:rsidRPr="00155DA8">
              <w:rPr>
                <w:rFonts w:cs="Arial"/>
                <w:i/>
                <w:iCs/>
                <w:color w:val="000000"/>
                <w:sz w:val="18"/>
                <w:szCs w:val="18"/>
              </w:rPr>
              <w:br/>
              <w:t xml:space="preserve">3. Teekaitsevööndis on keelatud tegevused vastavalt </w:t>
            </w:r>
            <w:proofErr w:type="spellStart"/>
            <w:r w:rsidR="005B6B2D" w:rsidRPr="00155DA8">
              <w:rPr>
                <w:rFonts w:cs="Arial"/>
                <w:i/>
                <w:iCs/>
                <w:color w:val="000000"/>
                <w:sz w:val="18"/>
                <w:szCs w:val="18"/>
              </w:rPr>
              <w:t>EhS</w:t>
            </w:r>
            <w:proofErr w:type="spellEnd"/>
            <w:r w:rsidR="005B6B2D" w:rsidRPr="00155DA8">
              <w:rPr>
                <w:rFonts w:cs="Arial"/>
                <w:i/>
                <w:iCs/>
                <w:color w:val="000000"/>
                <w:sz w:val="18"/>
                <w:szCs w:val="18"/>
              </w:rPr>
              <w:t xml:space="preserve"> § 70 lg 2 ja § 72 lg 1, sh on keelatud</w:t>
            </w:r>
            <w:r w:rsidR="005B6B2D" w:rsidRPr="00155DA8">
              <w:rPr>
                <w:rFonts w:cs="Arial"/>
                <w:i/>
                <w:iCs/>
                <w:color w:val="000000"/>
                <w:sz w:val="18"/>
                <w:szCs w:val="18"/>
              </w:rPr>
              <w:br/>
              <w:t>ehitada ehitusloakohustuslikku teist ehitist. Riigitee</w:t>
            </w:r>
            <w:r w:rsidR="00DD7CB7">
              <w:rPr>
                <w:rFonts w:cs="Arial"/>
                <w:i/>
                <w:iCs/>
                <w:color w:val="000000"/>
                <w:sz w:val="18"/>
                <w:szCs w:val="18"/>
              </w:rPr>
              <w:t xml:space="preserve"> </w:t>
            </w:r>
            <w:r w:rsidR="005B6B2D" w:rsidRPr="00155DA8">
              <w:rPr>
                <w:rFonts w:cs="Arial"/>
                <w:i/>
                <w:iCs/>
                <w:color w:val="000000"/>
                <w:sz w:val="18"/>
                <w:szCs w:val="18"/>
              </w:rPr>
              <w:t>kaitsevööndis kehtivatest piirangutest võib</w:t>
            </w:r>
            <w:r w:rsidR="005B6B2D" w:rsidRPr="00155DA8">
              <w:rPr>
                <w:rFonts w:cs="Arial"/>
                <w:i/>
                <w:iCs/>
                <w:color w:val="000000"/>
                <w:sz w:val="18"/>
                <w:szCs w:val="18"/>
              </w:rPr>
              <w:br/>
              <w:t xml:space="preserve">kõrvale kalduda Transpordiameti nõusolekul vastavalt </w:t>
            </w:r>
            <w:proofErr w:type="spellStart"/>
            <w:r w:rsidR="005B6B2D" w:rsidRPr="00155DA8">
              <w:rPr>
                <w:rFonts w:cs="Arial"/>
                <w:i/>
                <w:iCs/>
                <w:color w:val="000000"/>
                <w:sz w:val="18"/>
                <w:szCs w:val="18"/>
              </w:rPr>
              <w:t>EhS</w:t>
            </w:r>
            <w:proofErr w:type="spellEnd"/>
            <w:r w:rsidR="005B6B2D" w:rsidRPr="00155DA8">
              <w:rPr>
                <w:rFonts w:cs="Arial"/>
                <w:i/>
                <w:iCs/>
                <w:color w:val="000000"/>
                <w:sz w:val="18"/>
                <w:szCs w:val="18"/>
              </w:rPr>
              <w:t xml:space="preserve"> § 70 lg 3. Hoonestus kavandada</w:t>
            </w:r>
            <w:r w:rsidR="00DD7CB7">
              <w:rPr>
                <w:rFonts w:cs="Arial"/>
                <w:i/>
                <w:iCs/>
                <w:color w:val="000000"/>
                <w:sz w:val="18"/>
                <w:szCs w:val="18"/>
              </w:rPr>
              <w:t xml:space="preserve"> </w:t>
            </w:r>
            <w:r w:rsidR="005B6B2D" w:rsidRPr="00155DA8">
              <w:rPr>
                <w:rFonts w:cs="Arial"/>
                <w:i/>
                <w:iCs/>
                <w:color w:val="000000"/>
                <w:sz w:val="18"/>
                <w:szCs w:val="18"/>
              </w:rPr>
              <w:t>tee kaitsevööndist väljapoole, kuna kaitsevööndis puudub väljakujunenud hoonestusjoon.</w:t>
            </w:r>
            <w:bookmarkEnd w:id="4"/>
            <w:r w:rsidR="005B6B2D" w:rsidRPr="00155DA8">
              <w:rPr>
                <w:rFonts w:cs="Arial"/>
                <w:i/>
                <w:iCs/>
                <w:color w:val="000000"/>
                <w:sz w:val="18"/>
                <w:szCs w:val="18"/>
              </w:rPr>
              <w:br/>
              <w:t>4. Kanda joonistele riigitee kaitsevööndisse planeeritud objektide (hoonestusala, parkla,</w:t>
            </w:r>
            <w:r w:rsidR="00DD7CB7">
              <w:rPr>
                <w:rFonts w:cs="Arial"/>
                <w:i/>
                <w:iCs/>
                <w:color w:val="000000"/>
                <w:sz w:val="18"/>
                <w:szCs w:val="18"/>
              </w:rPr>
              <w:t xml:space="preserve"> </w:t>
            </w:r>
            <w:r w:rsidR="005B6B2D" w:rsidRPr="00155DA8">
              <w:rPr>
                <w:rFonts w:cs="Arial"/>
                <w:i/>
                <w:iCs/>
                <w:color w:val="000000"/>
                <w:sz w:val="18"/>
                <w:szCs w:val="18"/>
              </w:rPr>
              <w:t>tehnorajatis jms) kaugused riigitee katte servast.</w:t>
            </w:r>
            <w:r w:rsidR="005B6B2D" w:rsidRPr="00155DA8">
              <w:rPr>
                <w:rFonts w:cs="Arial"/>
                <w:i/>
                <w:iCs/>
                <w:color w:val="000000"/>
                <w:sz w:val="18"/>
                <w:szCs w:val="18"/>
              </w:rPr>
              <w:br/>
              <w:t>5. Käsitleda vastavust kõrgematele planeeringutele ning ruumiline lahendus siduda kontaktalas</w:t>
            </w:r>
            <w:r w:rsidR="00DD7CB7">
              <w:rPr>
                <w:rFonts w:cs="Arial"/>
                <w:i/>
                <w:iCs/>
                <w:color w:val="000000"/>
                <w:sz w:val="18"/>
                <w:szCs w:val="18"/>
              </w:rPr>
              <w:t xml:space="preserve"> </w:t>
            </w:r>
            <w:r w:rsidR="005B6B2D" w:rsidRPr="00155DA8">
              <w:rPr>
                <w:rFonts w:cs="Arial"/>
                <w:i/>
                <w:iCs/>
                <w:color w:val="000000"/>
                <w:sz w:val="18"/>
                <w:szCs w:val="18"/>
              </w:rPr>
              <w:t>paiknevate teiste planeeringute (nende olemasolul) lahendustega.</w:t>
            </w:r>
            <w:r w:rsidR="005B6B2D" w:rsidRPr="00155DA8">
              <w:rPr>
                <w:rFonts w:cs="Arial"/>
                <w:i/>
                <w:iCs/>
                <w:color w:val="000000"/>
                <w:sz w:val="18"/>
                <w:szCs w:val="18"/>
              </w:rPr>
              <w:br/>
              <w:t>6. Parkimine lahendada oma kinnistul ning riigiteel parkimist ja tagurdamist mitte ette näha.</w:t>
            </w:r>
            <w:r w:rsidR="00DD7CB7">
              <w:rPr>
                <w:rFonts w:cs="Arial"/>
                <w:i/>
                <w:iCs/>
                <w:color w:val="000000"/>
                <w:sz w:val="18"/>
                <w:szCs w:val="18"/>
              </w:rPr>
              <w:t xml:space="preserve"> </w:t>
            </w:r>
            <w:r w:rsidR="005B6B2D" w:rsidRPr="00155DA8">
              <w:rPr>
                <w:rFonts w:cs="Arial"/>
                <w:i/>
                <w:iCs/>
                <w:color w:val="000000"/>
                <w:sz w:val="18"/>
                <w:szCs w:val="18"/>
              </w:rPr>
              <w:t>Parkimiskohtade vajadus arvutada vastavalt EVS 843 Linnatänavad.</w:t>
            </w:r>
            <w:r w:rsidR="005B6B2D" w:rsidRPr="00155DA8">
              <w:rPr>
                <w:rFonts w:cs="Arial"/>
                <w:i/>
                <w:iCs/>
                <w:color w:val="000000"/>
                <w:sz w:val="18"/>
                <w:szCs w:val="18"/>
              </w:rPr>
              <w:br/>
              <w:t xml:space="preserve">7. Joonistele kanda ja seletuskirjas kirjeldada </w:t>
            </w:r>
            <w:r w:rsidR="005B6B2D" w:rsidRPr="00155DA8">
              <w:rPr>
                <w:rFonts w:cs="Arial"/>
                <w:i/>
                <w:iCs/>
                <w:color w:val="000000"/>
                <w:sz w:val="18"/>
                <w:szCs w:val="18"/>
              </w:rPr>
              <w:lastRenderedPageBreak/>
              <w:t xml:space="preserve">nähtavuskolmnurki vastavalt juhisele </w:t>
            </w:r>
            <w:r w:rsidR="005B6B2D" w:rsidRPr="00155DA8">
              <w:rPr>
                <w:rFonts w:cs="Arial"/>
                <w:i/>
                <w:iCs/>
                <w:color w:val="000080"/>
                <w:sz w:val="18"/>
                <w:szCs w:val="18"/>
              </w:rPr>
              <w:t>„Ristmike</w:t>
            </w:r>
            <w:r w:rsidR="005B6B2D" w:rsidRPr="00155DA8">
              <w:rPr>
                <w:rFonts w:cs="Arial"/>
                <w:i/>
                <w:iCs/>
                <w:color w:val="000080"/>
                <w:sz w:val="18"/>
                <w:szCs w:val="18"/>
              </w:rPr>
              <w:br/>
              <w:t xml:space="preserve">vahekauguse ja nähtavusala määramine“ </w:t>
            </w:r>
            <w:r w:rsidR="005B6B2D" w:rsidRPr="00155DA8">
              <w:rPr>
                <w:rFonts w:cs="Arial"/>
                <w:i/>
                <w:iCs/>
                <w:color w:val="000000"/>
                <w:sz w:val="18"/>
                <w:szCs w:val="18"/>
              </w:rPr>
              <w:t>ja külgnähtavust vastavalt normide tabelile 2.14.</w:t>
            </w:r>
            <w:r w:rsidR="00DD7CB7">
              <w:rPr>
                <w:rFonts w:cs="Arial"/>
                <w:i/>
                <w:iCs/>
                <w:color w:val="000000"/>
                <w:sz w:val="18"/>
                <w:szCs w:val="18"/>
              </w:rPr>
              <w:t xml:space="preserve"> </w:t>
            </w:r>
            <w:r w:rsidR="005B6B2D" w:rsidRPr="00155DA8">
              <w:rPr>
                <w:rFonts w:cs="Arial"/>
                <w:i/>
                <w:iCs/>
                <w:color w:val="000000"/>
                <w:sz w:val="18"/>
                <w:szCs w:val="18"/>
              </w:rPr>
              <w:t>Nähtavusalas ei tohi paikneda nähtavust piiravaid takistusi. Vajadusel näha ette metsa, võsa,</w:t>
            </w:r>
            <w:r w:rsidR="00DD7CB7">
              <w:rPr>
                <w:rFonts w:cs="Arial"/>
                <w:i/>
                <w:iCs/>
                <w:color w:val="000000"/>
                <w:sz w:val="18"/>
                <w:szCs w:val="18"/>
              </w:rPr>
              <w:t xml:space="preserve"> </w:t>
            </w:r>
            <w:r w:rsidR="005B6B2D" w:rsidRPr="00155DA8">
              <w:rPr>
                <w:rFonts w:cs="Arial"/>
                <w:i/>
                <w:iCs/>
                <w:color w:val="000000"/>
                <w:sz w:val="18"/>
                <w:szCs w:val="18"/>
              </w:rPr>
              <w:t>heki, aia vm rajatise likvideerimine (</w:t>
            </w:r>
            <w:proofErr w:type="spellStart"/>
            <w:r w:rsidR="005B6B2D" w:rsidRPr="00155DA8">
              <w:rPr>
                <w:rFonts w:cs="Arial"/>
                <w:i/>
                <w:iCs/>
                <w:color w:val="000000"/>
                <w:sz w:val="18"/>
                <w:szCs w:val="18"/>
              </w:rPr>
              <w:t>EhS</w:t>
            </w:r>
            <w:proofErr w:type="spellEnd"/>
            <w:r w:rsidR="005B6B2D" w:rsidRPr="00155DA8">
              <w:rPr>
                <w:rFonts w:cs="Arial"/>
                <w:i/>
                <w:iCs/>
                <w:color w:val="000000"/>
                <w:sz w:val="18"/>
                <w:szCs w:val="18"/>
              </w:rPr>
              <w:t xml:space="preserve"> § 72 lg 2).</w:t>
            </w:r>
          </w:p>
          <w:p w14:paraId="1FC902BD" w14:textId="15DE4B6A" w:rsidR="005B6B2D" w:rsidRPr="00621BF4" w:rsidRDefault="005B6B2D" w:rsidP="005B6B2D">
            <w:pPr>
              <w:autoSpaceDE w:val="0"/>
              <w:autoSpaceDN w:val="0"/>
              <w:adjustRightInd w:val="0"/>
              <w:jc w:val="both"/>
              <w:rPr>
                <w:rStyle w:val="fontstyle01"/>
                <w:rFonts w:ascii="Arial" w:hAnsi="Arial" w:cs="Arial"/>
                <w:sz w:val="20"/>
                <w:szCs w:val="20"/>
              </w:rPr>
            </w:pPr>
            <w:r w:rsidRPr="00155DA8">
              <w:rPr>
                <w:rFonts w:cs="Arial"/>
                <w:i/>
                <w:iCs/>
                <w:color w:val="000000"/>
                <w:sz w:val="18"/>
                <w:szCs w:val="18"/>
              </w:rPr>
              <w:t>8. Joonistel näidata planeeringualal paiknevad olemasolevad ja kavandatavad tehnovõrgud ning</w:t>
            </w:r>
            <w:r w:rsidR="00DD7CB7">
              <w:rPr>
                <w:rFonts w:cs="Arial"/>
                <w:i/>
                <w:iCs/>
                <w:color w:val="000000"/>
                <w:sz w:val="18"/>
                <w:szCs w:val="18"/>
              </w:rPr>
              <w:t xml:space="preserve"> </w:t>
            </w:r>
            <w:r w:rsidRPr="00155DA8">
              <w:rPr>
                <w:rFonts w:cs="Arial"/>
                <w:i/>
                <w:iCs/>
                <w:color w:val="000000"/>
                <w:sz w:val="18"/>
                <w:szCs w:val="18"/>
              </w:rPr>
              <w:t>muu taristu. Riigitee alune maa on riigitee rajatise teenindamiseks. Vaba ruumi olemasolul</w:t>
            </w:r>
            <w:r w:rsidR="00DD7CB7">
              <w:rPr>
                <w:rFonts w:cs="Arial"/>
                <w:i/>
                <w:iCs/>
                <w:color w:val="000000"/>
                <w:sz w:val="18"/>
                <w:szCs w:val="18"/>
              </w:rPr>
              <w:t xml:space="preserve"> </w:t>
            </w:r>
            <w:r w:rsidRPr="00155DA8">
              <w:rPr>
                <w:rFonts w:cs="Arial"/>
                <w:i/>
                <w:iCs/>
                <w:color w:val="000000"/>
                <w:sz w:val="18"/>
                <w:szCs w:val="18"/>
              </w:rPr>
              <w:t>võime asukohapõhiselt anda nõusoleku kasutada</w:t>
            </w:r>
            <w:r w:rsidRPr="00621BF4">
              <w:rPr>
                <w:rFonts w:cs="Arial"/>
                <w:color w:val="000000"/>
                <w:szCs w:val="20"/>
              </w:rPr>
              <w:t xml:space="preserve"> </w:t>
            </w:r>
            <w:r w:rsidRPr="00155DA8">
              <w:rPr>
                <w:rFonts w:cs="Arial"/>
                <w:i/>
                <w:iCs/>
                <w:color w:val="000000"/>
                <w:sz w:val="18"/>
                <w:szCs w:val="18"/>
              </w:rPr>
              <w:t>seda maad tehnovõrkude paigutamiseks.</w:t>
            </w:r>
            <w:r w:rsidR="00DD7CB7">
              <w:rPr>
                <w:rFonts w:cs="Arial"/>
                <w:i/>
                <w:iCs/>
                <w:color w:val="000000"/>
                <w:sz w:val="18"/>
                <w:szCs w:val="18"/>
              </w:rPr>
              <w:t xml:space="preserve"> </w:t>
            </w:r>
            <w:r w:rsidRPr="00155DA8">
              <w:rPr>
                <w:rFonts w:cs="Arial"/>
                <w:i/>
                <w:iCs/>
                <w:color w:val="000000"/>
                <w:sz w:val="18"/>
                <w:szCs w:val="18"/>
              </w:rPr>
              <w:t>Planeeringu koosseisus kavandatavad riigiteega ristuvad tehnovõrgud tuleb rajada kinnisel</w:t>
            </w:r>
            <w:r w:rsidR="00DD7CB7">
              <w:rPr>
                <w:rFonts w:cs="Arial"/>
                <w:i/>
                <w:iCs/>
                <w:color w:val="000000"/>
                <w:sz w:val="18"/>
                <w:szCs w:val="18"/>
              </w:rPr>
              <w:t xml:space="preserve"> </w:t>
            </w:r>
            <w:r w:rsidRPr="00155DA8">
              <w:rPr>
                <w:rFonts w:cs="Arial"/>
                <w:i/>
                <w:iCs/>
                <w:color w:val="000000"/>
                <w:sz w:val="18"/>
                <w:szCs w:val="18"/>
              </w:rPr>
              <w:t>meetodil.</w:t>
            </w:r>
            <w:r w:rsidRPr="00155DA8">
              <w:rPr>
                <w:rFonts w:cs="Arial"/>
                <w:i/>
                <w:iCs/>
                <w:color w:val="000000"/>
                <w:sz w:val="18"/>
                <w:szCs w:val="18"/>
              </w:rPr>
              <w:br/>
              <w:t>9. Tehnovõrkude kavandamisel tuleb arvestada, et</w:t>
            </w:r>
            <w:r w:rsidR="00DD7CB7">
              <w:rPr>
                <w:rFonts w:cs="Arial"/>
                <w:i/>
                <w:iCs/>
                <w:color w:val="000000"/>
                <w:sz w:val="18"/>
                <w:szCs w:val="18"/>
              </w:rPr>
              <w:t xml:space="preserve"> </w:t>
            </w:r>
            <w:r w:rsidRPr="00155DA8">
              <w:rPr>
                <w:rFonts w:cs="Arial"/>
                <w:i/>
                <w:iCs/>
                <w:color w:val="000000"/>
                <w:sz w:val="18"/>
                <w:szCs w:val="18"/>
              </w:rPr>
              <w:t>veeseadusest tulenevalt ei tohi</w:t>
            </w:r>
            <w:r w:rsidR="00DD7CB7">
              <w:rPr>
                <w:rFonts w:cs="Arial"/>
                <w:i/>
                <w:iCs/>
                <w:color w:val="000000"/>
                <w:sz w:val="18"/>
                <w:szCs w:val="18"/>
              </w:rPr>
              <w:t xml:space="preserve"> </w:t>
            </w:r>
            <w:r w:rsidRPr="00155DA8">
              <w:rPr>
                <w:rFonts w:cs="Arial"/>
                <w:i/>
                <w:iCs/>
                <w:color w:val="000000"/>
                <w:sz w:val="18"/>
                <w:szCs w:val="18"/>
              </w:rPr>
              <w:t>kanalisatsiooniehitistest lähtuv keskkonnaoht ulatuda kujast kaugemale (</w:t>
            </w:r>
            <w:proofErr w:type="spellStart"/>
            <w:r w:rsidRPr="00155DA8">
              <w:rPr>
                <w:rFonts w:cs="Arial"/>
                <w:i/>
                <w:iCs/>
                <w:color w:val="000000"/>
                <w:sz w:val="18"/>
                <w:szCs w:val="18"/>
              </w:rPr>
              <w:t>VeeS</w:t>
            </w:r>
            <w:proofErr w:type="spellEnd"/>
            <w:r w:rsidRPr="00155DA8">
              <w:rPr>
                <w:rFonts w:cs="Arial"/>
                <w:i/>
                <w:iCs/>
                <w:color w:val="000000"/>
                <w:sz w:val="18"/>
                <w:szCs w:val="18"/>
              </w:rPr>
              <w:t xml:space="preserve"> § 136).</w:t>
            </w:r>
            <w:r w:rsidR="00DD7CB7">
              <w:rPr>
                <w:rFonts w:cs="Arial"/>
                <w:i/>
                <w:iCs/>
                <w:color w:val="000000"/>
                <w:sz w:val="18"/>
                <w:szCs w:val="18"/>
              </w:rPr>
              <w:t xml:space="preserve"> </w:t>
            </w:r>
            <w:r w:rsidRPr="00155DA8">
              <w:rPr>
                <w:rFonts w:cs="Arial"/>
                <w:i/>
                <w:iCs/>
                <w:color w:val="000000"/>
                <w:sz w:val="18"/>
                <w:szCs w:val="18"/>
              </w:rPr>
              <w:t>Välistada tuleb reovee võimalik sattumine riigitee kraavidesse, sh kraavidesse, millele on</w:t>
            </w:r>
            <w:r w:rsidR="00DD7CB7">
              <w:rPr>
                <w:rFonts w:cs="Arial"/>
                <w:i/>
                <w:iCs/>
                <w:color w:val="000000"/>
                <w:sz w:val="18"/>
                <w:szCs w:val="18"/>
              </w:rPr>
              <w:t xml:space="preserve"> </w:t>
            </w:r>
            <w:r w:rsidRPr="00155DA8">
              <w:rPr>
                <w:rFonts w:cs="Arial"/>
                <w:i/>
                <w:iCs/>
                <w:color w:val="000000"/>
                <w:sz w:val="18"/>
                <w:szCs w:val="18"/>
              </w:rPr>
              <w:t>riigitee kraav eelvooluks.</w:t>
            </w:r>
            <w:r w:rsidRPr="00155DA8">
              <w:rPr>
                <w:rFonts w:cs="Arial"/>
                <w:i/>
                <w:iCs/>
                <w:color w:val="000000"/>
                <w:sz w:val="18"/>
                <w:szCs w:val="18"/>
              </w:rPr>
              <w:br/>
              <w:t>10. Seletuskirjas käsitleda ning joonistel näidata</w:t>
            </w:r>
            <w:r w:rsidR="00DD7CB7">
              <w:rPr>
                <w:rFonts w:cs="Arial"/>
                <w:i/>
                <w:iCs/>
                <w:color w:val="000000"/>
                <w:sz w:val="18"/>
                <w:szCs w:val="18"/>
              </w:rPr>
              <w:t xml:space="preserve"> </w:t>
            </w:r>
            <w:r w:rsidRPr="00155DA8">
              <w:rPr>
                <w:rFonts w:cs="Arial"/>
                <w:i/>
                <w:iCs/>
                <w:color w:val="000000"/>
                <w:sz w:val="18"/>
                <w:szCs w:val="18"/>
              </w:rPr>
              <w:t>planeeringuala sademevee ärajuhtimise</w:t>
            </w:r>
            <w:r w:rsidR="00DD7CB7">
              <w:rPr>
                <w:rFonts w:cs="Arial"/>
                <w:i/>
                <w:iCs/>
                <w:color w:val="000000"/>
                <w:sz w:val="18"/>
                <w:szCs w:val="18"/>
              </w:rPr>
              <w:t xml:space="preserve"> </w:t>
            </w:r>
            <w:r w:rsidRPr="00155DA8">
              <w:rPr>
                <w:rFonts w:cs="Arial"/>
                <w:i/>
                <w:iCs/>
                <w:color w:val="000000"/>
                <w:sz w:val="18"/>
                <w:szCs w:val="18"/>
              </w:rPr>
              <w:t>lahendus.</w:t>
            </w:r>
            <w:r w:rsidRPr="00155DA8">
              <w:rPr>
                <w:rFonts w:cs="Arial"/>
                <w:i/>
                <w:iCs/>
                <w:sz w:val="18"/>
                <w:szCs w:val="18"/>
              </w:rPr>
              <w:sym w:font="Symbol" w:char="F020"/>
            </w:r>
            <w:r w:rsidRPr="00155DA8">
              <w:rPr>
                <w:rFonts w:cs="Arial"/>
                <w:i/>
                <w:iCs/>
                <w:color w:val="000000"/>
                <w:sz w:val="18"/>
                <w:szCs w:val="18"/>
              </w:rPr>
              <w:t xml:space="preserve">Lähtudes </w:t>
            </w:r>
            <w:proofErr w:type="spellStart"/>
            <w:r w:rsidRPr="00155DA8">
              <w:rPr>
                <w:rFonts w:cs="Arial"/>
                <w:i/>
                <w:iCs/>
                <w:color w:val="000000"/>
                <w:sz w:val="18"/>
                <w:szCs w:val="18"/>
              </w:rPr>
              <w:t>EhS-i</w:t>
            </w:r>
            <w:proofErr w:type="spellEnd"/>
            <w:r w:rsidRPr="00155DA8">
              <w:rPr>
                <w:rFonts w:cs="Arial"/>
                <w:i/>
                <w:iCs/>
                <w:color w:val="000000"/>
                <w:sz w:val="18"/>
                <w:szCs w:val="18"/>
              </w:rPr>
              <w:t xml:space="preserve"> § 70 lg 2 punktist 1 ja § 72 lg 1 punktist 5 on riigitee kaitsevööndis</w:t>
            </w:r>
            <w:r w:rsidR="00DD7CB7">
              <w:rPr>
                <w:rFonts w:cs="Arial"/>
                <w:i/>
                <w:iCs/>
                <w:color w:val="000000"/>
                <w:sz w:val="18"/>
                <w:szCs w:val="18"/>
              </w:rPr>
              <w:t xml:space="preserve"> </w:t>
            </w:r>
            <w:r w:rsidRPr="00155DA8">
              <w:rPr>
                <w:rFonts w:cs="Arial"/>
                <w:i/>
                <w:iCs/>
                <w:color w:val="000000"/>
                <w:sz w:val="18"/>
                <w:szCs w:val="18"/>
              </w:rPr>
              <w:t>keelatud ohustada ehitist ja selle korrakohast kasutamist ning teha veerežiimi muutust</w:t>
            </w:r>
            <w:r w:rsidR="00DD7CB7">
              <w:rPr>
                <w:rFonts w:cs="Arial"/>
                <w:i/>
                <w:iCs/>
                <w:color w:val="000000"/>
                <w:sz w:val="18"/>
                <w:szCs w:val="18"/>
              </w:rPr>
              <w:t xml:space="preserve"> </w:t>
            </w:r>
            <w:r w:rsidRPr="00155DA8">
              <w:rPr>
                <w:rFonts w:cs="Arial"/>
                <w:i/>
                <w:iCs/>
                <w:color w:val="000000"/>
                <w:sz w:val="18"/>
                <w:szCs w:val="18"/>
              </w:rPr>
              <w:t xml:space="preserve">põhjustavat maaparandustööd. Vältimaks tee muldkeha uhtumist ja </w:t>
            </w:r>
            <w:proofErr w:type="spellStart"/>
            <w:r w:rsidRPr="00155DA8">
              <w:rPr>
                <w:rFonts w:cs="Arial"/>
                <w:i/>
                <w:iCs/>
                <w:color w:val="000000"/>
                <w:sz w:val="18"/>
                <w:szCs w:val="18"/>
              </w:rPr>
              <w:t>üleniiskumist</w:t>
            </w:r>
            <w:proofErr w:type="spellEnd"/>
            <w:r w:rsidRPr="00155DA8">
              <w:rPr>
                <w:rFonts w:cs="Arial"/>
                <w:i/>
                <w:iCs/>
                <w:color w:val="000000"/>
                <w:sz w:val="18"/>
                <w:szCs w:val="18"/>
              </w:rPr>
              <w:t xml:space="preserve"> ei tohi</w:t>
            </w:r>
            <w:r w:rsidR="00DD7CB7">
              <w:rPr>
                <w:rFonts w:cs="Arial"/>
                <w:i/>
                <w:iCs/>
                <w:color w:val="000000"/>
                <w:sz w:val="18"/>
                <w:szCs w:val="18"/>
              </w:rPr>
              <w:t xml:space="preserve"> </w:t>
            </w:r>
            <w:r w:rsidRPr="00155DA8">
              <w:rPr>
                <w:rFonts w:cs="Arial"/>
                <w:i/>
                <w:iCs/>
                <w:color w:val="000000"/>
                <w:sz w:val="18"/>
                <w:szCs w:val="18"/>
              </w:rPr>
              <w:t>sademevett üldjuhul juhtida riigitee alusele maaüksusele, sh riigitee koosseisu kuuluvatesse</w:t>
            </w:r>
            <w:r w:rsidR="00DD7CB7">
              <w:rPr>
                <w:rFonts w:cs="Arial"/>
                <w:i/>
                <w:iCs/>
                <w:color w:val="000000"/>
                <w:sz w:val="18"/>
                <w:szCs w:val="18"/>
              </w:rPr>
              <w:t xml:space="preserve"> </w:t>
            </w:r>
            <w:r w:rsidRPr="00155DA8">
              <w:rPr>
                <w:rFonts w:cs="Arial"/>
                <w:i/>
                <w:iCs/>
                <w:color w:val="000000"/>
                <w:sz w:val="18"/>
                <w:szCs w:val="18"/>
              </w:rPr>
              <w:t>teekraavidesse. Põhjendatud juhul, kui teekraavidesse sademevete juhtimine on vältimatu,</w:t>
            </w:r>
            <w:r w:rsidR="00DD7CB7">
              <w:rPr>
                <w:rFonts w:cs="Arial"/>
                <w:i/>
                <w:iCs/>
                <w:color w:val="000000"/>
                <w:sz w:val="18"/>
                <w:szCs w:val="18"/>
              </w:rPr>
              <w:t xml:space="preserve"> </w:t>
            </w:r>
            <w:r w:rsidRPr="00155DA8">
              <w:rPr>
                <w:rFonts w:cs="Arial"/>
                <w:i/>
                <w:iCs/>
                <w:color w:val="000000"/>
                <w:sz w:val="18"/>
                <w:szCs w:val="18"/>
              </w:rPr>
              <w:t>tuleb tagada truupide, kraavide läbilaskevõime ja muldkeha niiskusrežiim. Selleks tuleb</w:t>
            </w:r>
            <w:r w:rsidR="00DD7CB7">
              <w:rPr>
                <w:rFonts w:cs="Arial"/>
                <w:i/>
                <w:iCs/>
                <w:color w:val="000000"/>
                <w:sz w:val="18"/>
                <w:szCs w:val="18"/>
              </w:rPr>
              <w:t xml:space="preserve"> </w:t>
            </w:r>
            <w:r w:rsidRPr="00155DA8">
              <w:rPr>
                <w:rFonts w:cs="Arial"/>
                <w:i/>
                <w:iCs/>
                <w:color w:val="000000"/>
                <w:sz w:val="18"/>
                <w:szCs w:val="18"/>
              </w:rPr>
              <w:t>hinnata arendustegevusest lisanduvaid vooluhulki, riigitee kraavide ja truupide seisukorda ja</w:t>
            </w:r>
            <w:r w:rsidR="00DD7CB7">
              <w:rPr>
                <w:rFonts w:cs="Arial"/>
                <w:i/>
                <w:iCs/>
                <w:color w:val="000000"/>
                <w:sz w:val="18"/>
                <w:szCs w:val="18"/>
              </w:rPr>
              <w:t xml:space="preserve"> </w:t>
            </w:r>
            <w:r w:rsidRPr="00155DA8">
              <w:rPr>
                <w:rFonts w:cs="Arial"/>
                <w:i/>
                <w:iCs/>
                <w:color w:val="000000"/>
                <w:sz w:val="18"/>
                <w:szCs w:val="18"/>
              </w:rPr>
              <w:t>läbilaskevõimet ning teostada läbilaskearvutused</w:t>
            </w:r>
            <w:r w:rsidRPr="00155DA8">
              <w:rPr>
                <w:rFonts w:cs="Arial"/>
                <w:i/>
                <w:iCs/>
                <w:color w:val="000000"/>
                <w:sz w:val="18"/>
                <w:szCs w:val="18"/>
              </w:rPr>
              <w:br/>
              <w:t>11. Planeeringu elluviimise kavas määrata ehitusjärjekorrad. Arendusega seotud teed tuleb rajada</w:t>
            </w:r>
            <w:r w:rsidRPr="00155DA8">
              <w:rPr>
                <w:rFonts w:cs="Arial"/>
                <w:i/>
                <w:iCs/>
                <w:color w:val="000000"/>
                <w:sz w:val="18"/>
                <w:szCs w:val="18"/>
              </w:rPr>
              <w:br/>
              <w:t>ning nähtavust piiravad takistused (istandik, puu, põõsas või liiklusele ohtlik rajatis)</w:t>
            </w:r>
            <w:r w:rsidR="007D2DF0" w:rsidRPr="00155DA8">
              <w:rPr>
                <w:rFonts w:cs="Arial"/>
                <w:i/>
                <w:iCs/>
                <w:color w:val="000000"/>
                <w:sz w:val="18"/>
                <w:szCs w:val="18"/>
              </w:rPr>
              <w:t xml:space="preserve"> </w:t>
            </w:r>
            <w:r w:rsidRPr="00155DA8">
              <w:rPr>
                <w:rFonts w:cs="Arial"/>
                <w:i/>
                <w:iCs/>
                <w:color w:val="000000"/>
                <w:sz w:val="18"/>
                <w:szCs w:val="18"/>
              </w:rPr>
              <w:t xml:space="preserve">kõrvaldada (alus </w:t>
            </w:r>
            <w:proofErr w:type="spellStart"/>
            <w:r w:rsidRPr="00155DA8">
              <w:rPr>
                <w:rFonts w:cs="Arial"/>
                <w:i/>
                <w:iCs/>
                <w:color w:val="000000"/>
                <w:sz w:val="18"/>
                <w:szCs w:val="18"/>
              </w:rPr>
              <w:t>EhS</w:t>
            </w:r>
            <w:proofErr w:type="spellEnd"/>
            <w:r w:rsidRPr="00155DA8">
              <w:rPr>
                <w:rFonts w:cs="Arial"/>
                <w:i/>
                <w:iCs/>
                <w:color w:val="000000"/>
                <w:sz w:val="18"/>
                <w:szCs w:val="18"/>
              </w:rPr>
              <w:t xml:space="preserve"> § 72 lg 2) enne planeeringualale mistahes</w:t>
            </w:r>
            <w:r w:rsidR="007D2DF0" w:rsidRPr="00155DA8">
              <w:rPr>
                <w:rFonts w:cs="Arial"/>
                <w:i/>
                <w:iCs/>
                <w:color w:val="000000"/>
                <w:sz w:val="18"/>
                <w:szCs w:val="18"/>
              </w:rPr>
              <w:t xml:space="preserve"> </w:t>
            </w:r>
            <w:r w:rsidRPr="00155DA8">
              <w:rPr>
                <w:rFonts w:cs="Arial"/>
                <w:i/>
                <w:iCs/>
                <w:color w:val="000000"/>
                <w:sz w:val="18"/>
                <w:szCs w:val="18"/>
              </w:rPr>
              <w:t>ehitise kasutusloa väljastamist.</w:t>
            </w:r>
            <w:r w:rsidRPr="00155DA8">
              <w:rPr>
                <w:rFonts w:cs="Arial"/>
                <w:i/>
                <w:iCs/>
                <w:color w:val="000000"/>
                <w:sz w:val="18"/>
                <w:szCs w:val="18"/>
              </w:rPr>
              <w:br/>
              <w:t xml:space="preserve">12. Transpordiamet ei võta </w:t>
            </w:r>
            <w:proofErr w:type="spellStart"/>
            <w:r w:rsidRPr="00155DA8">
              <w:rPr>
                <w:rFonts w:cs="Arial"/>
                <w:i/>
                <w:iCs/>
                <w:color w:val="000000"/>
                <w:sz w:val="18"/>
                <w:szCs w:val="18"/>
              </w:rPr>
              <w:t>PlanS</w:t>
            </w:r>
            <w:proofErr w:type="spellEnd"/>
            <w:r w:rsidRPr="00155DA8">
              <w:rPr>
                <w:rFonts w:cs="Arial"/>
                <w:i/>
                <w:iCs/>
                <w:color w:val="000000"/>
                <w:sz w:val="18"/>
                <w:szCs w:val="18"/>
              </w:rPr>
              <w:t xml:space="preserve"> § 131 lg 1 kohaselt endale kohustusi planeeringuga seotud</w:t>
            </w:r>
            <w:r w:rsidR="007D2DF0" w:rsidRPr="00155DA8">
              <w:rPr>
                <w:rFonts w:cs="Arial"/>
                <w:i/>
                <w:iCs/>
                <w:color w:val="000000"/>
                <w:sz w:val="18"/>
                <w:szCs w:val="18"/>
              </w:rPr>
              <w:t xml:space="preserve"> </w:t>
            </w:r>
            <w:r w:rsidRPr="00155DA8">
              <w:rPr>
                <w:rFonts w:cs="Arial"/>
                <w:i/>
                <w:iCs/>
                <w:color w:val="000000"/>
                <w:sz w:val="18"/>
                <w:szCs w:val="18"/>
              </w:rPr>
              <w:t>rajatiste väljaehitamiseks.</w:t>
            </w:r>
            <w:r w:rsidRPr="00155DA8">
              <w:rPr>
                <w:rFonts w:cs="Arial"/>
                <w:i/>
                <w:iCs/>
                <w:color w:val="000000"/>
                <w:sz w:val="18"/>
                <w:szCs w:val="18"/>
              </w:rPr>
              <w:br/>
              <w:t>13. Detailplaneeringu aluseks olev geodeetiline alusplaan peab olema mõõdistatud piisavas</w:t>
            </w:r>
            <w:r w:rsidR="00DD7CB7">
              <w:rPr>
                <w:rFonts w:cs="Arial"/>
                <w:i/>
                <w:iCs/>
                <w:color w:val="000000"/>
                <w:sz w:val="18"/>
                <w:szCs w:val="18"/>
              </w:rPr>
              <w:t xml:space="preserve"> </w:t>
            </w:r>
            <w:r w:rsidRPr="00155DA8">
              <w:rPr>
                <w:rFonts w:cs="Arial"/>
                <w:i/>
                <w:iCs/>
                <w:color w:val="000000"/>
                <w:sz w:val="18"/>
                <w:szCs w:val="18"/>
              </w:rPr>
              <w:t>ulatuses, mis võimaldab hinnata</w:t>
            </w:r>
            <w:r w:rsidR="007D2DF0" w:rsidRPr="00155DA8">
              <w:rPr>
                <w:rFonts w:cs="Arial"/>
                <w:i/>
                <w:iCs/>
                <w:color w:val="000000"/>
                <w:sz w:val="18"/>
                <w:szCs w:val="18"/>
              </w:rPr>
              <w:t xml:space="preserve"> </w:t>
            </w:r>
            <w:r w:rsidRPr="00155DA8">
              <w:rPr>
                <w:rFonts w:cs="Arial"/>
                <w:i/>
                <w:iCs/>
                <w:color w:val="000000"/>
                <w:sz w:val="18"/>
                <w:szCs w:val="18"/>
              </w:rPr>
              <w:t>planeeringulahenduse sobivust, sh kavandatud sademevete</w:t>
            </w:r>
            <w:r w:rsidR="007D2DF0" w:rsidRPr="00155DA8">
              <w:rPr>
                <w:rFonts w:cs="Arial"/>
                <w:i/>
                <w:iCs/>
                <w:color w:val="000000"/>
                <w:sz w:val="18"/>
                <w:szCs w:val="18"/>
              </w:rPr>
              <w:t xml:space="preserve"> </w:t>
            </w:r>
            <w:r w:rsidRPr="00155DA8">
              <w:rPr>
                <w:rFonts w:cs="Arial"/>
                <w:i/>
                <w:iCs/>
                <w:color w:val="000000"/>
                <w:sz w:val="18"/>
                <w:szCs w:val="18"/>
              </w:rPr>
              <w:t>ärajuhtimise süsteemi jms.</w:t>
            </w:r>
            <w:r w:rsidRPr="00155DA8">
              <w:rPr>
                <w:rFonts w:cs="Arial"/>
                <w:i/>
                <w:iCs/>
                <w:color w:val="000000"/>
                <w:sz w:val="18"/>
                <w:szCs w:val="18"/>
              </w:rPr>
              <w:br/>
              <w:t>14. Kasutada riikliku teeregistri</w:t>
            </w:r>
            <w:r w:rsidR="00DD7CB7">
              <w:rPr>
                <w:rFonts w:cs="Arial"/>
                <w:i/>
                <w:iCs/>
                <w:color w:val="000000"/>
                <w:sz w:val="18"/>
                <w:szCs w:val="18"/>
              </w:rPr>
              <w:t xml:space="preserve"> </w:t>
            </w:r>
            <w:r w:rsidRPr="00155DA8">
              <w:rPr>
                <w:rFonts w:cs="Arial"/>
                <w:i/>
                <w:iCs/>
                <w:color w:val="000000"/>
                <w:sz w:val="18"/>
                <w:szCs w:val="18"/>
              </w:rPr>
              <w:t>(</w:t>
            </w:r>
            <w:r w:rsidRPr="00155DA8">
              <w:rPr>
                <w:rFonts w:cs="Arial"/>
                <w:i/>
                <w:iCs/>
                <w:color w:val="0563C1"/>
                <w:sz w:val="18"/>
                <w:szCs w:val="18"/>
              </w:rPr>
              <w:t>https://teeregister.mnt.ee</w:t>
            </w:r>
            <w:r w:rsidRPr="00155DA8">
              <w:rPr>
                <w:rFonts w:cs="Arial"/>
                <w:i/>
                <w:iCs/>
                <w:color w:val="000000"/>
                <w:sz w:val="18"/>
                <w:szCs w:val="18"/>
              </w:rPr>
              <w:t xml:space="preserve">) põhiseid teede numbreid ja </w:t>
            </w:r>
            <w:r w:rsidRPr="00155DA8">
              <w:rPr>
                <w:rFonts w:cs="Arial"/>
                <w:i/>
                <w:iCs/>
                <w:color w:val="000000"/>
                <w:sz w:val="18"/>
                <w:szCs w:val="18"/>
              </w:rPr>
              <w:lastRenderedPageBreak/>
              <w:t>nimetusi.</w:t>
            </w:r>
            <w:r w:rsidRPr="00621BF4">
              <w:rPr>
                <w:rFonts w:cs="Arial"/>
                <w:color w:val="000000"/>
                <w:szCs w:val="20"/>
              </w:rPr>
              <w:br/>
            </w:r>
            <w:r w:rsidRPr="00155DA8">
              <w:rPr>
                <w:rFonts w:cs="Arial"/>
                <w:i/>
                <w:iCs/>
                <w:color w:val="000000"/>
                <w:sz w:val="18"/>
                <w:szCs w:val="18"/>
              </w:rPr>
              <w:t>15. Lähtuvalt asjaolust, et planeeringuala piirneb riigiteega, tuleb planeeringu koostamisel</w:t>
            </w:r>
            <w:r w:rsidR="00DD7CB7">
              <w:rPr>
                <w:rFonts w:cs="Arial"/>
                <w:i/>
                <w:iCs/>
                <w:color w:val="000000"/>
                <w:sz w:val="18"/>
                <w:szCs w:val="18"/>
              </w:rPr>
              <w:t xml:space="preserve"> </w:t>
            </w:r>
            <w:r w:rsidRPr="00155DA8">
              <w:rPr>
                <w:rFonts w:cs="Arial"/>
                <w:i/>
                <w:iCs/>
                <w:color w:val="000000"/>
                <w:sz w:val="18"/>
                <w:szCs w:val="18"/>
              </w:rPr>
              <w:t>arvestada olemasolevast ja perspektiivsest liiklusest</w:t>
            </w:r>
            <w:r w:rsidR="007D2DF0" w:rsidRPr="00155DA8">
              <w:rPr>
                <w:rFonts w:cs="Arial"/>
                <w:i/>
                <w:iCs/>
                <w:color w:val="000000"/>
                <w:sz w:val="18"/>
                <w:szCs w:val="18"/>
              </w:rPr>
              <w:t xml:space="preserve"> </w:t>
            </w:r>
            <w:r w:rsidRPr="00155DA8">
              <w:rPr>
                <w:rFonts w:cs="Arial"/>
                <w:i/>
                <w:iCs/>
                <w:color w:val="000000"/>
                <w:sz w:val="18"/>
                <w:szCs w:val="18"/>
              </w:rPr>
              <w:t>põhjustatud häiringutega (müra,</w:t>
            </w:r>
            <w:r w:rsidR="007D2DF0" w:rsidRPr="00155DA8">
              <w:rPr>
                <w:rFonts w:cs="Arial"/>
                <w:i/>
                <w:iCs/>
                <w:color w:val="000000"/>
                <w:sz w:val="18"/>
                <w:szCs w:val="18"/>
              </w:rPr>
              <w:t xml:space="preserve"> </w:t>
            </w:r>
            <w:r w:rsidRPr="00155DA8">
              <w:rPr>
                <w:rFonts w:cs="Arial"/>
                <w:i/>
                <w:iCs/>
                <w:color w:val="000000"/>
                <w:sz w:val="18"/>
                <w:szCs w:val="18"/>
              </w:rPr>
              <w:t>vibratsioon, õhusaaste). Vajadusel (kui riigitee lähed</w:t>
            </w:r>
            <w:r w:rsidRPr="00621BF4">
              <w:rPr>
                <w:rFonts w:cs="Arial"/>
                <w:color w:val="000000"/>
                <w:szCs w:val="20"/>
              </w:rPr>
              <w:t xml:space="preserve">ale </w:t>
            </w:r>
            <w:r w:rsidRPr="00155DA8">
              <w:rPr>
                <w:rFonts w:cs="Arial"/>
                <w:i/>
                <w:iCs/>
                <w:color w:val="000000"/>
                <w:sz w:val="18"/>
                <w:szCs w:val="18"/>
              </w:rPr>
              <w:t>kavandatakse müratundlikke ehitisi)</w:t>
            </w:r>
            <w:r w:rsidR="007D2DF0" w:rsidRPr="00155DA8">
              <w:rPr>
                <w:rFonts w:cs="Arial"/>
                <w:i/>
                <w:iCs/>
                <w:color w:val="000000"/>
                <w:sz w:val="18"/>
                <w:szCs w:val="18"/>
              </w:rPr>
              <w:t xml:space="preserve"> </w:t>
            </w:r>
            <w:r w:rsidRPr="00155DA8">
              <w:rPr>
                <w:rFonts w:cs="Arial"/>
                <w:i/>
                <w:iCs/>
                <w:color w:val="000000"/>
                <w:sz w:val="18"/>
                <w:szCs w:val="18"/>
              </w:rPr>
              <w:t>tuleb riigitee liiklusest põhjustatud häiringute ulatust hinnata vastavalt keskkonnaministri</w:t>
            </w:r>
            <w:r w:rsidR="007D2DF0" w:rsidRPr="00155DA8">
              <w:rPr>
                <w:rFonts w:cs="Arial"/>
                <w:i/>
                <w:iCs/>
                <w:color w:val="000000"/>
                <w:sz w:val="18"/>
                <w:szCs w:val="18"/>
              </w:rPr>
              <w:t xml:space="preserve"> </w:t>
            </w:r>
            <w:r w:rsidRPr="00155DA8">
              <w:rPr>
                <w:rFonts w:cs="Arial"/>
                <w:i/>
                <w:iCs/>
                <w:color w:val="000000"/>
                <w:sz w:val="18"/>
                <w:szCs w:val="18"/>
              </w:rPr>
              <w:t>03.10.2016 määrusele nr 32 ning planeeringu kehtestaja kaalutlusotsusel kavandada meetmed</w:t>
            </w:r>
            <w:r w:rsidR="007D2DF0" w:rsidRPr="00155DA8">
              <w:rPr>
                <w:rFonts w:cs="Arial"/>
                <w:i/>
                <w:iCs/>
                <w:color w:val="000000"/>
                <w:sz w:val="18"/>
                <w:szCs w:val="18"/>
              </w:rPr>
              <w:t xml:space="preserve"> </w:t>
            </w:r>
            <w:r w:rsidRPr="00155DA8">
              <w:rPr>
                <w:rFonts w:cs="Arial"/>
                <w:i/>
                <w:iCs/>
                <w:color w:val="000000"/>
                <w:sz w:val="18"/>
                <w:szCs w:val="18"/>
              </w:rPr>
              <w:t xml:space="preserve">häiringute leevendamiseks, sh keskkonnaministri 16.12.2016 </w:t>
            </w:r>
            <w:r w:rsidRPr="00155DA8">
              <w:rPr>
                <w:rFonts w:cs="Arial"/>
                <w:i/>
                <w:iCs/>
                <w:color w:val="0563C1"/>
                <w:sz w:val="18"/>
                <w:szCs w:val="18"/>
              </w:rPr>
              <w:t xml:space="preserve">määruse nr 71 </w:t>
            </w:r>
            <w:r w:rsidRPr="00155DA8">
              <w:rPr>
                <w:rFonts w:cs="Arial"/>
                <w:i/>
                <w:iCs/>
                <w:color w:val="000000"/>
                <w:sz w:val="18"/>
                <w:szCs w:val="18"/>
              </w:rPr>
              <w:t>lisas 1 toodud</w:t>
            </w:r>
            <w:r w:rsidR="007D2DF0" w:rsidRPr="00155DA8">
              <w:rPr>
                <w:rFonts w:cs="Arial"/>
                <w:i/>
                <w:iCs/>
                <w:color w:val="000000"/>
                <w:sz w:val="18"/>
                <w:szCs w:val="18"/>
              </w:rPr>
              <w:t xml:space="preserve"> </w:t>
            </w:r>
            <w:r w:rsidRPr="00155DA8">
              <w:rPr>
                <w:rFonts w:cs="Arial"/>
                <w:i/>
                <w:iCs/>
                <w:color w:val="000000"/>
                <w:sz w:val="18"/>
                <w:szCs w:val="18"/>
              </w:rPr>
              <w:t>müra normtasemete tagamiseks. Seletuskirjas kirjeldada ning vajadusel näidata joonistel</w:t>
            </w:r>
            <w:r w:rsidR="007D2DF0" w:rsidRPr="00155DA8">
              <w:rPr>
                <w:rFonts w:cs="Arial"/>
                <w:i/>
                <w:iCs/>
                <w:color w:val="000000"/>
                <w:sz w:val="18"/>
                <w:szCs w:val="18"/>
              </w:rPr>
              <w:t xml:space="preserve"> </w:t>
            </w:r>
            <w:r w:rsidRPr="00155DA8">
              <w:rPr>
                <w:rFonts w:cs="Arial"/>
                <w:i/>
                <w:iCs/>
                <w:color w:val="000000"/>
                <w:sz w:val="18"/>
                <w:szCs w:val="18"/>
              </w:rPr>
              <w:t>kavandatud leevendusmeetmed. Seletuskirja lisada selgitus, et tee omanik ei võta endale</w:t>
            </w:r>
            <w:r w:rsidR="007D2DF0" w:rsidRPr="00155DA8">
              <w:rPr>
                <w:rFonts w:cs="Arial"/>
                <w:i/>
                <w:iCs/>
                <w:color w:val="000000"/>
                <w:sz w:val="18"/>
                <w:szCs w:val="18"/>
              </w:rPr>
              <w:t xml:space="preserve"> </w:t>
            </w:r>
            <w:r w:rsidRPr="00155DA8">
              <w:rPr>
                <w:rFonts w:cs="Arial"/>
                <w:i/>
                <w:iCs/>
                <w:color w:val="000000"/>
                <w:sz w:val="18"/>
                <w:szCs w:val="18"/>
              </w:rPr>
              <w:t>kohustusi planeeringuga kavandatud leevendusmeetmete rakendamiseks.</w:t>
            </w:r>
            <w:r w:rsidRPr="00155DA8">
              <w:rPr>
                <w:rFonts w:cs="Arial"/>
                <w:i/>
                <w:iCs/>
                <w:color w:val="000000"/>
                <w:sz w:val="18"/>
                <w:szCs w:val="18"/>
              </w:rPr>
              <w:br/>
              <w:t>16. Planeeringu seletavas osas märkida, et kõik arendusalaga seotud ehitusprojektid, mille</w:t>
            </w:r>
            <w:r w:rsidRPr="00155DA8">
              <w:rPr>
                <w:rFonts w:cs="Arial"/>
                <w:i/>
                <w:iCs/>
                <w:color w:val="000000"/>
                <w:sz w:val="18"/>
                <w:szCs w:val="18"/>
              </w:rPr>
              <w:br/>
              <w:t>koosseisus kavandatakse tegevusi riigitee kaitsevööndis, tuleb esitada Transpordiametile</w:t>
            </w:r>
            <w:r w:rsidR="00DD7CB7">
              <w:rPr>
                <w:rFonts w:cs="Arial"/>
                <w:i/>
                <w:iCs/>
                <w:color w:val="000000"/>
                <w:sz w:val="18"/>
                <w:szCs w:val="18"/>
              </w:rPr>
              <w:t xml:space="preserve"> </w:t>
            </w:r>
            <w:r w:rsidRPr="00155DA8">
              <w:rPr>
                <w:rFonts w:cs="Arial"/>
                <w:i/>
                <w:iCs/>
                <w:color w:val="000000"/>
                <w:sz w:val="18"/>
                <w:szCs w:val="18"/>
              </w:rPr>
              <w:t>nõusoleku saamiseks.</w:t>
            </w:r>
          </w:p>
        </w:tc>
        <w:tc>
          <w:tcPr>
            <w:tcW w:w="2287" w:type="pct"/>
            <w:tcBorders>
              <w:top w:val="single" w:sz="4" w:space="0" w:color="auto"/>
              <w:left w:val="single" w:sz="4" w:space="0" w:color="auto"/>
              <w:bottom w:val="single" w:sz="4" w:space="0" w:color="auto"/>
              <w:right w:val="single" w:sz="4" w:space="0" w:color="auto"/>
            </w:tcBorders>
          </w:tcPr>
          <w:p w14:paraId="7D7ACD3F" w14:textId="0F450D21" w:rsidR="001C0264" w:rsidRPr="00621BF4" w:rsidRDefault="00847AA6" w:rsidP="001C0264">
            <w:pPr>
              <w:rPr>
                <w:rFonts w:cs="Arial"/>
                <w:szCs w:val="20"/>
              </w:rPr>
            </w:pPr>
            <w:r w:rsidRPr="00847AA6">
              <w:rPr>
                <w:rFonts w:cs="Arial"/>
                <w:szCs w:val="20"/>
              </w:rPr>
              <w:lastRenderedPageBreak/>
              <w:t>Arvestatakse</w:t>
            </w:r>
          </w:p>
        </w:tc>
      </w:tr>
      <w:bookmarkEnd w:id="3"/>
      <w:tr w:rsidR="001C0264" w:rsidRPr="002E67F0" w14:paraId="0C37BE45" w14:textId="77777777" w:rsidTr="00C63F81">
        <w:tc>
          <w:tcPr>
            <w:tcW w:w="2713" w:type="pct"/>
            <w:tcBorders>
              <w:top w:val="single" w:sz="4" w:space="0" w:color="auto"/>
              <w:left w:val="single" w:sz="4" w:space="0" w:color="auto"/>
              <w:bottom w:val="single" w:sz="4" w:space="0" w:color="auto"/>
              <w:right w:val="single" w:sz="4" w:space="0" w:color="auto"/>
            </w:tcBorders>
          </w:tcPr>
          <w:p w14:paraId="48F5C39B" w14:textId="19D64DE6" w:rsidR="001C0264" w:rsidRPr="00B85D64" w:rsidRDefault="00902DA2" w:rsidP="001C0264">
            <w:pPr>
              <w:autoSpaceDE w:val="0"/>
              <w:autoSpaceDN w:val="0"/>
              <w:adjustRightInd w:val="0"/>
              <w:jc w:val="both"/>
              <w:rPr>
                <w:i/>
                <w:iCs/>
                <w:sz w:val="18"/>
                <w:szCs w:val="18"/>
              </w:rPr>
            </w:pPr>
            <w:r w:rsidRPr="00B85D64">
              <w:rPr>
                <w:rFonts w:cs="Arial"/>
                <w:i/>
                <w:iCs/>
                <w:color w:val="000000"/>
                <w:sz w:val="18"/>
                <w:szCs w:val="18"/>
              </w:rPr>
              <w:lastRenderedPageBreak/>
              <w:t>Palume KSH programmi tabelis 3 sõnastada Transpordiameti mõju ja/või huvi järgnevalt: „DP</w:t>
            </w:r>
            <w:r w:rsidRPr="00B85D64">
              <w:rPr>
                <w:rFonts w:cs="Arial"/>
                <w:i/>
                <w:iCs/>
                <w:color w:val="000000"/>
                <w:sz w:val="18"/>
                <w:szCs w:val="18"/>
              </w:rPr>
              <w:br/>
              <w:t>ala külgneb riigiteega nr 19247. Vastutab tee toimivuse ja ohutuse eest“.</w:t>
            </w:r>
          </w:p>
        </w:tc>
        <w:tc>
          <w:tcPr>
            <w:tcW w:w="2287" w:type="pct"/>
            <w:tcBorders>
              <w:top w:val="single" w:sz="4" w:space="0" w:color="auto"/>
              <w:left w:val="single" w:sz="4" w:space="0" w:color="auto"/>
              <w:bottom w:val="single" w:sz="4" w:space="0" w:color="auto"/>
              <w:right w:val="single" w:sz="4" w:space="0" w:color="auto"/>
            </w:tcBorders>
          </w:tcPr>
          <w:p w14:paraId="175E0021" w14:textId="2E89D39E" w:rsidR="001C0264" w:rsidRPr="00621BF4" w:rsidRDefault="00155DA8" w:rsidP="001C0264">
            <w:pPr>
              <w:rPr>
                <w:rFonts w:cs="Arial"/>
                <w:szCs w:val="20"/>
              </w:rPr>
            </w:pPr>
            <w:r>
              <w:rPr>
                <w:rFonts w:cs="Arial"/>
                <w:szCs w:val="20"/>
              </w:rPr>
              <w:t>Ettepanekuga on arvestatud.</w:t>
            </w:r>
          </w:p>
        </w:tc>
      </w:tr>
      <w:tr w:rsidR="00B85D64" w:rsidRPr="002E67F0" w14:paraId="660347B3" w14:textId="77777777" w:rsidTr="00B85D64">
        <w:tc>
          <w:tcPr>
            <w:tcW w:w="271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04C665" w14:textId="22D6233B" w:rsidR="00B85D64" w:rsidRPr="00621BF4" w:rsidRDefault="00B85D64" w:rsidP="00B85D64">
            <w:pPr>
              <w:autoSpaceDE w:val="0"/>
              <w:autoSpaceDN w:val="0"/>
              <w:adjustRightInd w:val="0"/>
              <w:jc w:val="both"/>
              <w:rPr>
                <w:rFonts w:cs="Arial"/>
                <w:color w:val="000000"/>
                <w:szCs w:val="20"/>
              </w:rPr>
            </w:pPr>
            <w:r>
              <w:rPr>
                <w:rStyle w:val="fontstyle01"/>
                <w:rFonts w:ascii="Arial" w:hAnsi="Arial" w:cs="Arial"/>
                <w:b/>
                <w:bCs/>
                <w:sz w:val="20"/>
                <w:szCs w:val="20"/>
              </w:rPr>
              <w:t>V</w:t>
            </w:r>
            <w:r>
              <w:rPr>
                <w:rStyle w:val="fontstyle01"/>
                <w:rFonts w:cs="Arial"/>
                <w:b/>
                <w:bCs/>
              </w:rPr>
              <w:t xml:space="preserve">iljar </w:t>
            </w:r>
            <w:proofErr w:type="spellStart"/>
            <w:r>
              <w:rPr>
                <w:rStyle w:val="fontstyle01"/>
                <w:rFonts w:cs="Arial"/>
                <w:b/>
                <w:bCs/>
              </w:rPr>
              <w:t>Kitsing</w:t>
            </w:r>
            <w:proofErr w:type="spellEnd"/>
            <w:r>
              <w:rPr>
                <w:rStyle w:val="fontstyle01"/>
                <w:rFonts w:cs="Arial"/>
                <w:b/>
                <w:bCs/>
              </w:rPr>
              <w:t xml:space="preserve">; Irina </w:t>
            </w:r>
            <w:proofErr w:type="spellStart"/>
            <w:r>
              <w:rPr>
                <w:rStyle w:val="fontstyle01"/>
                <w:rFonts w:cs="Arial"/>
                <w:b/>
                <w:bCs/>
              </w:rPr>
              <w:t>Kitsing</w:t>
            </w:r>
            <w:proofErr w:type="spellEnd"/>
          </w:p>
        </w:tc>
        <w:tc>
          <w:tcPr>
            <w:tcW w:w="228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3BDFBD" w14:textId="53A7E2D9" w:rsidR="00B85D64" w:rsidRDefault="00B85D64" w:rsidP="00B85D64">
            <w:pPr>
              <w:rPr>
                <w:rFonts w:cs="Arial"/>
                <w:szCs w:val="20"/>
              </w:rPr>
            </w:pPr>
          </w:p>
        </w:tc>
      </w:tr>
      <w:tr w:rsidR="00B85D64" w:rsidRPr="00B85D64" w14:paraId="775B4337" w14:textId="77777777" w:rsidTr="00C63F81">
        <w:tc>
          <w:tcPr>
            <w:tcW w:w="2713" w:type="pct"/>
            <w:tcBorders>
              <w:top w:val="single" w:sz="4" w:space="0" w:color="auto"/>
              <w:left w:val="single" w:sz="4" w:space="0" w:color="auto"/>
              <w:bottom w:val="single" w:sz="4" w:space="0" w:color="auto"/>
              <w:right w:val="single" w:sz="4" w:space="0" w:color="auto"/>
            </w:tcBorders>
          </w:tcPr>
          <w:p w14:paraId="6594CC48" w14:textId="77777777" w:rsidR="00B85D64" w:rsidRPr="00B85D64" w:rsidRDefault="00B85D64" w:rsidP="00B85D64">
            <w:pPr>
              <w:autoSpaceDE w:val="0"/>
              <w:autoSpaceDN w:val="0"/>
              <w:adjustRightInd w:val="0"/>
              <w:jc w:val="both"/>
              <w:rPr>
                <w:rFonts w:cs="Arial"/>
                <w:color w:val="000000"/>
                <w:sz w:val="18"/>
                <w:szCs w:val="18"/>
              </w:rPr>
            </w:pPr>
            <w:r w:rsidRPr="00B85D64">
              <w:rPr>
                <w:rFonts w:cs="Arial"/>
                <w:color w:val="000000"/>
                <w:sz w:val="18"/>
                <w:szCs w:val="18"/>
              </w:rPr>
              <w:t>Täname põhjaliku ülevaate eest Sõõrike farmi detailplaneeringu kohta.</w:t>
            </w:r>
          </w:p>
          <w:p w14:paraId="186DE05E" w14:textId="4A8C5D5F" w:rsidR="00B85D64" w:rsidRPr="00B85D64" w:rsidRDefault="00B85D64" w:rsidP="00B85D64">
            <w:pPr>
              <w:autoSpaceDE w:val="0"/>
              <w:autoSpaceDN w:val="0"/>
              <w:adjustRightInd w:val="0"/>
              <w:jc w:val="both"/>
              <w:rPr>
                <w:rFonts w:cs="Arial"/>
                <w:i/>
                <w:iCs/>
                <w:color w:val="000000"/>
                <w:sz w:val="18"/>
                <w:szCs w:val="18"/>
              </w:rPr>
            </w:pPr>
            <w:r w:rsidRPr="00B85D64">
              <w:rPr>
                <w:rFonts w:cs="Arial"/>
                <w:color w:val="000000"/>
                <w:sz w:val="18"/>
                <w:szCs w:val="18"/>
              </w:rPr>
              <w:t xml:space="preserve">Sellele vaatamata oleme jätkuvalt arvamusel, et Sõõrike laudakompleksi ei peaks laiendama. (vt kirja 26.07.22). Farmi laiendusega muutub loomade arv liiga suureks, mis avaldab keskkonnakahjulikku mõju tervele Vändra </w:t>
            </w:r>
            <w:r w:rsidRPr="00B85D64">
              <w:rPr>
                <w:rFonts w:cs="Arial"/>
                <w:i/>
                <w:iCs/>
                <w:color w:val="000000"/>
                <w:sz w:val="18"/>
                <w:szCs w:val="18"/>
              </w:rPr>
              <w:t>piirkonnale. Loomapidamist peaks hajutama, mitte koondama seda ühte kohta. Nii ei tule loodus reostusega toime. Planeeringus põhjendatud seisukohad on teoreetilised. Tegelik olukord on midagi muud:</w:t>
            </w:r>
          </w:p>
          <w:p w14:paraId="4A453371" w14:textId="77777777" w:rsidR="00B85D64" w:rsidRPr="00B85D64" w:rsidRDefault="00B85D64" w:rsidP="00B85D64">
            <w:pPr>
              <w:pStyle w:val="Loendilik"/>
              <w:numPr>
                <w:ilvl w:val="0"/>
                <w:numId w:val="3"/>
              </w:numPr>
              <w:jc w:val="both"/>
              <w:rPr>
                <w:rFonts w:cs="Arial"/>
                <w:i/>
                <w:iCs/>
                <w:color w:val="000000"/>
                <w:sz w:val="18"/>
                <w:szCs w:val="18"/>
              </w:rPr>
            </w:pPr>
            <w:r w:rsidRPr="00B85D64">
              <w:rPr>
                <w:rFonts w:cs="Arial"/>
                <w:i/>
                <w:iCs/>
                <w:color w:val="000000"/>
                <w:sz w:val="18"/>
                <w:szCs w:val="18"/>
              </w:rPr>
              <w:t>Farmi hais ei tunne hajumiseks arvestatud meetreid ja levib tugevamate tuulte mõjul või</w:t>
            </w:r>
            <w:r w:rsidRPr="00B85D64">
              <w:t xml:space="preserve"> ka </w:t>
            </w:r>
            <w:r w:rsidRPr="00B85D64">
              <w:rPr>
                <w:rFonts w:cs="Arial"/>
                <w:i/>
                <w:iCs/>
                <w:color w:val="000000"/>
                <w:sz w:val="18"/>
                <w:szCs w:val="18"/>
              </w:rPr>
              <w:t>täiesti tuulevaiksel ajal üsna kaugele, ulatudes ka Vändra alevi keskuses asuvate kortermajadeni, rääkimata läheduses asuvatest  eramutest.</w:t>
            </w:r>
          </w:p>
          <w:p w14:paraId="5BD33FDB" w14:textId="77777777" w:rsidR="00B85D64" w:rsidRPr="00B85D64" w:rsidRDefault="00B85D64" w:rsidP="00B85D64">
            <w:pPr>
              <w:pStyle w:val="Loendilik"/>
              <w:numPr>
                <w:ilvl w:val="0"/>
                <w:numId w:val="3"/>
              </w:numPr>
              <w:jc w:val="both"/>
              <w:rPr>
                <w:rFonts w:cs="Arial"/>
                <w:i/>
                <w:iCs/>
                <w:color w:val="000000"/>
                <w:sz w:val="18"/>
                <w:szCs w:val="18"/>
              </w:rPr>
            </w:pPr>
            <w:r w:rsidRPr="00B85D64">
              <w:rPr>
                <w:rFonts w:cs="Arial"/>
                <w:i/>
                <w:iCs/>
                <w:color w:val="000000"/>
                <w:sz w:val="18"/>
                <w:szCs w:val="18"/>
              </w:rPr>
              <w:t xml:space="preserve">Maaparandussüsteemi eesvoolu kraav on mõeldud sadevete ärajuhtimiseks, aga sinna satub väga tihti farmi territooriumilt reovett. Enne </w:t>
            </w:r>
            <w:proofErr w:type="spellStart"/>
            <w:r w:rsidRPr="00B85D64">
              <w:rPr>
                <w:rFonts w:cs="Arial"/>
                <w:i/>
                <w:iCs/>
                <w:color w:val="000000"/>
                <w:sz w:val="18"/>
                <w:szCs w:val="18"/>
              </w:rPr>
              <w:t>Vaki</w:t>
            </w:r>
            <w:proofErr w:type="spellEnd"/>
            <w:r w:rsidRPr="00B85D64">
              <w:rPr>
                <w:rFonts w:cs="Arial"/>
                <w:i/>
                <w:iCs/>
                <w:color w:val="000000"/>
                <w:sz w:val="18"/>
                <w:szCs w:val="18"/>
              </w:rPr>
              <w:t xml:space="preserve"> oja on väike tiik, mis levitab sellisel juhul </w:t>
            </w:r>
            <w:r w:rsidRPr="00B85D64">
              <w:rPr>
                <w:rFonts w:cs="Arial"/>
                <w:i/>
                <w:iCs/>
                <w:color w:val="000000"/>
                <w:sz w:val="18"/>
                <w:szCs w:val="18"/>
              </w:rPr>
              <w:lastRenderedPageBreak/>
              <w:t xml:space="preserve">solgihaisu. See vesi voolab </w:t>
            </w:r>
            <w:proofErr w:type="spellStart"/>
            <w:r w:rsidRPr="00B85D64">
              <w:rPr>
                <w:rFonts w:cs="Arial"/>
                <w:i/>
                <w:iCs/>
                <w:color w:val="000000"/>
                <w:sz w:val="18"/>
                <w:szCs w:val="18"/>
              </w:rPr>
              <w:t>Vaki</w:t>
            </w:r>
            <w:proofErr w:type="spellEnd"/>
            <w:r w:rsidRPr="00B85D64">
              <w:rPr>
                <w:rFonts w:cs="Arial"/>
                <w:i/>
                <w:iCs/>
                <w:color w:val="000000"/>
                <w:sz w:val="18"/>
                <w:szCs w:val="18"/>
              </w:rPr>
              <w:t xml:space="preserve"> ojja ja edasi Vändra jõkke.</w:t>
            </w:r>
          </w:p>
          <w:p w14:paraId="52458B2D" w14:textId="77777777" w:rsidR="00B85D64" w:rsidRPr="00B85D64" w:rsidRDefault="00B85D64" w:rsidP="00B85D64">
            <w:pPr>
              <w:pStyle w:val="Loendilik"/>
              <w:numPr>
                <w:ilvl w:val="0"/>
                <w:numId w:val="3"/>
              </w:numPr>
              <w:jc w:val="both"/>
              <w:rPr>
                <w:rFonts w:cs="Arial"/>
                <w:i/>
                <w:iCs/>
                <w:color w:val="000000"/>
                <w:sz w:val="18"/>
                <w:szCs w:val="18"/>
              </w:rPr>
            </w:pPr>
            <w:proofErr w:type="spellStart"/>
            <w:r w:rsidRPr="00B85D64">
              <w:rPr>
                <w:rFonts w:cs="Arial"/>
                <w:i/>
                <w:iCs/>
                <w:color w:val="000000"/>
                <w:sz w:val="18"/>
                <w:szCs w:val="18"/>
              </w:rPr>
              <w:t>Massu</w:t>
            </w:r>
            <w:proofErr w:type="spellEnd"/>
            <w:r w:rsidRPr="00B85D64">
              <w:rPr>
                <w:rFonts w:cs="Arial"/>
                <w:i/>
                <w:iCs/>
                <w:color w:val="000000"/>
                <w:sz w:val="18"/>
                <w:szCs w:val="18"/>
              </w:rPr>
              <w:t xml:space="preserve"> kõvakattega tee (19247), mis talvisel ajal on üsna vaikne ja kuhu isegi pärast tuisku sahk jõuab mitu päeva hiljem, muutub alates põllutööde algusest intensiivse liiklusega teeks. Põllumajandusmasinad sõidavad vahetpidamata edasi-tagasi. Üksteisest möödumisel ei mahu nad teele ära ja selle tulemusena on teeservad lõhutud, kuival ajal on lisaks kõrged tolmusambad. Rääkimata pidevast mürast. Suvisel söödavarumise ajal lõpevad tööpäevad alles hilisõhtul. Rahu, vaikust, linnulaulu ei kuskil. Põllult tulles jäetakse rattad puhastamata, kuigi seda nõuab liiklusseadus. Tulemuseks vihmaga ohtlikud libedad kohad.</w:t>
            </w:r>
          </w:p>
          <w:p w14:paraId="50F91649" w14:textId="77777777" w:rsidR="00B85D64" w:rsidRPr="00B85D64" w:rsidRDefault="00B85D64" w:rsidP="00B85D64">
            <w:pPr>
              <w:pStyle w:val="Loendilik"/>
              <w:numPr>
                <w:ilvl w:val="0"/>
                <w:numId w:val="3"/>
              </w:numPr>
              <w:jc w:val="both"/>
              <w:rPr>
                <w:rFonts w:cs="Arial"/>
                <w:i/>
                <w:iCs/>
                <w:color w:val="000000"/>
                <w:sz w:val="18"/>
                <w:szCs w:val="18"/>
              </w:rPr>
            </w:pPr>
            <w:r w:rsidRPr="00B85D64">
              <w:rPr>
                <w:rFonts w:cs="Arial"/>
                <w:i/>
                <w:iCs/>
                <w:color w:val="000000"/>
                <w:sz w:val="18"/>
                <w:szCs w:val="18"/>
              </w:rPr>
              <w:t xml:space="preserve">Eriti hull olukord on tolmuga, mis tuleb meie sissesõidutee vastas asuvalt põldudevaheliselt teelt. Oleme murega pöördunud ka vallavalitsuse poole, aga lahendust pole endiselt. Nüüd on järjekordne kevad käes ja tolm jälle õuel. Tolmutõket ei kuskil. </w:t>
            </w:r>
          </w:p>
          <w:p w14:paraId="7ED8DFA8" w14:textId="77777777" w:rsidR="00B85D64" w:rsidRPr="00B85D64" w:rsidRDefault="00B85D64" w:rsidP="00B85D64">
            <w:pPr>
              <w:pStyle w:val="Loendilik"/>
              <w:numPr>
                <w:ilvl w:val="0"/>
                <w:numId w:val="3"/>
              </w:numPr>
              <w:jc w:val="both"/>
              <w:rPr>
                <w:rFonts w:cs="Arial"/>
                <w:i/>
                <w:iCs/>
                <w:color w:val="000000"/>
                <w:sz w:val="18"/>
                <w:szCs w:val="18"/>
              </w:rPr>
            </w:pPr>
            <w:r w:rsidRPr="00B85D64">
              <w:rPr>
                <w:rFonts w:cs="Arial"/>
                <w:i/>
                <w:iCs/>
                <w:color w:val="000000"/>
                <w:sz w:val="18"/>
                <w:szCs w:val="18"/>
              </w:rPr>
              <w:t>Teisel pool krunti on ainult kruusatee. Ka selle tolm tuleb tihti õue.</w:t>
            </w:r>
          </w:p>
          <w:p w14:paraId="6589D9E8" w14:textId="77777777" w:rsidR="00B85D64" w:rsidRPr="00B85D64" w:rsidRDefault="00B85D64" w:rsidP="00B85D64">
            <w:pPr>
              <w:autoSpaceDE w:val="0"/>
              <w:autoSpaceDN w:val="0"/>
              <w:adjustRightInd w:val="0"/>
              <w:jc w:val="both"/>
              <w:rPr>
                <w:rFonts w:cs="Arial"/>
                <w:color w:val="000000"/>
                <w:szCs w:val="20"/>
              </w:rPr>
            </w:pPr>
          </w:p>
        </w:tc>
        <w:tc>
          <w:tcPr>
            <w:tcW w:w="2287" w:type="pct"/>
            <w:tcBorders>
              <w:top w:val="single" w:sz="4" w:space="0" w:color="auto"/>
              <w:left w:val="single" w:sz="4" w:space="0" w:color="auto"/>
              <w:bottom w:val="single" w:sz="4" w:space="0" w:color="auto"/>
              <w:right w:val="single" w:sz="4" w:space="0" w:color="auto"/>
            </w:tcBorders>
          </w:tcPr>
          <w:p w14:paraId="63FE6A42" w14:textId="77777777" w:rsidR="00B85D64" w:rsidRPr="00F0184E" w:rsidRDefault="00B85D64" w:rsidP="00B85D64">
            <w:pPr>
              <w:jc w:val="both"/>
              <w:rPr>
                <w:color w:val="2F5496" w:themeColor="accent1" w:themeShade="BF"/>
                <w:szCs w:val="20"/>
              </w:rPr>
            </w:pPr>
            <w:r w:rsidRPr="00F0184E">
              <w:rPr>
                <w:rFonts w:cs="Arial"/>
                <w:color w:val="2F5496" w:themeColor="accent1" w:themeShade="BF"/>
                <w:szCs w:val="20"/>
              </w:rPr>
              <w:lastRenderedPageBreak/>
              <w:t>A</w:t>
            </w:r>
            <w:r w:rsidRPr="00F0184E">
              <w:rPr>
                <w:color w:val="2F5496" w:themeColor="accent1" w:themeShade="BF"/>
                <w:szCs w:val="20"/>
              </w:rPr>
              <w:t>rvamus on teadmiseks võetud ja DP-s vajavad küsimused läbi analüüsimist</w:t>
            </w:r>
            <w:r w:rsidR="000C4222" w:rsidRPr="00F0184E">
              <w:rPr>
                <w:color w:val="2F5496" w:themeColor="accent1" w:themeShade="BF"/>
                <w:szCs w:val="20"/>
              </w:rPr>
              <w:t>.</w:t>
            </w:r>
          </w:p>
          <w:p w14:paraId="42D3DA90" w14:textId="77777777" w:rsidR="000C4222" w:rsidRPr="00F0184E" w:rsidRDefault="000C4222" w:rsidP="00B85D64">
            <w:pPr>
              <w:jc w:val="both"/>
              <w:rPr>
                <w:rFonts w:cs="Arial"/>
                <w:color w:val="2F5496" w:themeColor="accent1" w:themeShade="BF"/>
                <w:szCs w:val="20"/>
              </w:rPr>
            </w:pPr>
            <w:r w:rsidRPr="00F0184E">
              <w:rPr>
                <w:rFonts w:cs="Arial"/>
                <w:color w:val="2F5496" w:themeColor="accent1" w:themeShade="BF"/>
                <w:szCs w:val="20"/>
              </w:rPr>
              <w:t>Mässu tee on riigi omandis ja sellega tegeleb Transpordiamet.</w:t>
            </w:r>
          </w:p>
          <w:p w14:paraId="74799523" w14:textId="5DE28BB5" w:rsidR="000C4222" w:rsidRPr="00B85D64" w:rsidRDefault="000C4222" w:rsidP="00B85D64">
            <w:pPr>
              <w:jc w:val="both"/>
              <w:rPr>
                <w:rFonts w:cs="Arial"/>
                <w:szCs w:val="20"/>
              </w:rPr>
            </w:pPr>
            <w:r w:rsidRPr="00F0184E">
              <w:rPr>
                <w:rFonts w:cs="Arial"/>
                <w:color w:val="2F5496" w:themeColor="accent1" w:themeShade="BF"/>
                <w:szCs w:val="20"/>
              </w:rPr>
              <w:t>Planeeringu alal olev eratee kuulub DP koosseisus lahenduse otsimise alla.</w:t>
            </w:r>
          </w:p>
        </w:tc>
      </w:tr>
      <w:tr w:rsidR="004850CC" w:rsidRPr="00B85D64" w14:paraId="6CAE712D" w14:textId="77777777" w:rsidTr="00C63F81">
        <w:tc>
          <w:tcPr>
            <w:tcW w:w="2713" w:type="pct"/>
            <w:tcBorders>
              <w:top w:val="single" w:sz="4" w:space="0" w:color="auto"/>
              <w:left w:val="single" w:sz="4" w:space="0" w:color="auto"/>
              <w:bottom w:val="single" w:sz="4" w:space="0" w:color="auto"/>
              <w:right w:val="single" w:sz="4" w:space="0" w:color="auto"/>
            </w:tcBorders>
          </w:tcPr>
          <w:p w14:paraId="09D27FA6" w14:textId="77777777" w:rsidR="004850CC" w:rsidRPr="00B85D64" w:rsidRDefault="004850CC" w:rsidP="00B85D64">
            <w:pPr>
              <w:autoSpaceDE w:val="0"/>
              <w:autoSpaceDN w:val="0"/>
              <w:adjustRightInd w:val="0"/>
              <w:jc w:val="both"/>
              <w:rPr>
                <w:rFonts w:cs="Arial"/>
                <w:color w:val="000000"/>
                <w:sz w:val="18"/>
                <w:szCs w:val="18"/>
              </w:rPr>
            </w:pPr>
          </w:p>
        </w:tc>
        <w:tc>
          <w:tcPr>
            <w:tcW w:w="2287" w:type="pct"/>
            <w:tcBorders>
              <w:top w:val="single" w:sz="4" w:space="0" w:color="auto"/>
              <w:left w:val="single" w:sz="4" w:space="0" w:color="auto"/>
              <w:bottom w:val="single" w:sz="4" w:space="0" w:color="auto"/>
              <w:right w:val="single" w:sz="4" w:space="0" w:color="auto"/>
            </w:tcBorders>
          </w:tcPr>
          <w:p w14:paraId="6B77C431" w14:textId="77777777" w:rsidR="004850CC" w:rsidRPr="00F0184E" w:rsidRDefault="004850CC" w:rsidP="00B85D64">
            <w:pPr>
              <w:jc w:val="both"/>
              <w:rPr>
                <w:rFonts w:cs="Arial"/>
                <w:color w:val="2F5496" w:themeColor="accent1" w:themeShade="BF"/>
                <w:szCs w:val="20"/>
              </w:rPr>
            </w:pPr>
          </w:p>
        </w:tc>
      </w:tr>
    </w:tbl>
    <w:p w14:paraId="77E8FF4C" w14:textId="77777777" w:rsidR="009B4551" w:rsidRPr="00B85D64" w:rsidRDefault="009B4551"/>
    <w:sectPr w:rsidR="009B4551" w:rsidRPr="00B85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BoldMT">
    <w:altName w:val="Arial"/>
    <w:panose1 w:val="00000000000000000000"/>
    <w:charset w:val="00"/>
    <w:family w:val="roman"/>
    <w:notTrueType/>
    <w:pitch w:val="default"/>
  </w:font>
  <w:font w:name="Aria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5382A"/>
    <w:multiLevelType w:val="hybridMultilevel"/>
    <w:tmpl w:val="DF7AFA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4F425C2"/>
    <w:multiLevelType w:val="hybridMultilevel"/>
    <w:tmpl w:val="005E5A1A"/>
    <w:lvl w:ilvl="0" w:tplc="C228F9C8">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B7E06F6"/>
    <w:multiLevelType w:val="hybridMultilevel"/>
    <w:tmpl w:val="74FC4D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93472324">
    <w:abstractNumId w:val="2"/>
  </w:num>
  <w:num w:numId="2" w16cid:durableId="972371483">
    <w:abstractNumId w:val="1"/>
  </w:num>
  <w:num w:numId="3" w16cid:durableId="157392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7"/>
    <w:rsid w:val="000C4222"/>
    <w:rsid w:val="001346F6"/>
    <w:rsid w:val="00155DA8"/>
    <w:rsid w:val="001C0264"/>
    <w:rsid w:val="001C4CC2"/>
    <w:rsid w:val="002A4604"/>
    <w:rsid w:val="00413751"/>
    <w:rsid w:val="004850CC"/>
    <w:rsid w:val="00560824"/>
    <w:rsid w:val="0056416F"/>
    <w:rsid w:val="005B6B2D"/>
    <w:rsid w:val="00621BF4"/>
    <w:rsid w:val="00653DDF"/>
    <w:rsid w:val="006A1A6A"/>
    <w:rsid w:val="006E3B69"/>
    <w:rsid w:val="006F175E"/>
    <w:rsid w:val="00770D14"/>
    <w:rsid w:val="00790980"/>
    <w:rsid w:val="007D027B"/>
    <w:rsid w:val="007D2DF0"/>
    <w:rsid w:val="007D63B8"/>
    <w:rsid w:val="007D7F71"/>
    <w:rsid w:val="00816453"/>
    <w:rsid w:val="00831E5F"/>
    <w:rsid w:val="00847AA6"/>
    <w:rsid w:val="00875D4D"/>
    <w:rsid w:val="00902DA2"/>
    <w:rsid w:val="009B4551"/>
    <w:rsid w:val="00A44C97"/>
    <w:rsid w:val="00A54390"/>
    <w:rsid w:val="00A57DD9"/>
    <w:rsid w:val="00B85D64"/>
    <w:rsid w:val="00C23600"/>
    <w:rsid w:val="00C31AC6"/>
    <w:rsid w:val="00C34047"/>
    <w:rsid w:val="00C63F81"/>
    <w:rsid w:val="00CD2298"/>
    <w:rsid w:val="00D40289"/>
    <w:rsid w:val="00D4198E"/>
    <w:rsid w:val="00DD7CB7"/>
    <w:rsid w:val="00E72149"/>
    <w:rsid w:val="00E8126C"/>
    <w:rsid w:val="00F0184E"/>
    <w:rsid w:val="00FC2BBA"/>
    <w:rsid w:val="00FE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349E"/>
  <w15:chartTrackingRefBased/>
  <w15:docId w15:val="{A170D4D5-5930-4273-9D3F-FC68F98F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4C97"/>
    <w:pPr>
      <w:spacing w:after="200" w:line="276" w:lineRule="auto"/>
    </w:pPr>
    <w:rPr>
      <w:rFonts w:ascii="Arial" w:eastAsiaTheme="minorEastAsia" w:hAnsi="Arial"/>
      <w:spacing w:val="10"/>
      <w:sz w:val="20"/>
      <w:szCs w:val="28"/>
      <w:lang w:val="et-EE"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A44C97"/>
    <w:pPr>
      <w:spacing w:after="0" w:line="240" w:lineRule="auto"/>
    </w:pPr>
    <w:rPr>
      <w:rFonts w:ascii="Arial" w:eastAsiaTheme="minorEastAsia" w:hAnsi="Arial"/>
      <w:spacing w:val="10"/>
      <w:sz w:val="20"/>
      <w:szCs w:val="28"/>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allaad"/>
    <w:link w:val="TEKSTChar"/>
    <w:qFormat/>
    <w:rsid w:val="00A44C97"/>
    <w:pPr>
      <w:spacing w:before="120" w:after="240" w:line="240" w:lineRule="atLeast"/>
      <w:jc w:val="both"/>
    </w:pPr>
  </w:style>
  <w:style w:type="character" w:customStyle="1" w:styleId="TEKSTChar">
    <w:name w:val="TEKST Char"/>
    <w:basedOn w:val="Liguvaikefont"/>
    <w:link w:val="TEKST"/>
    <w:rsid w:val="00A44C97"/>
    <w:rPr>
      <w:rFonts w:ascii="Arial" w:eastAsiaTheme="minorEastAsia" w:hAnsi="Arial"/>
      <w:spacing w:val="10"/>
      <w:sz w:val="20"/>
      <w:szCs w:val="28"/>
      <w:lang w:val="et-EE" w:eastAsia="et-EE"/>
    </w:rPr>
  </w:style>
  <w:style w:type="paragraph" w:customStyle="1" w:styleId="Default">
    <w:name w:val="Default"/>
    <w:rsid w:val="00A44C97"/>
    <w:pPr>
      <w:autoSpaceDE w:val="0"/>
      <w:autoSpaceDN w:val="0"/>
      <w:adjustRightInd w:val="0"/>
      <w:spacing w:after="0" w:line="240" w:lineRule="auto"/>
    </w:pPr>
    <w:rPr>
      <w:rFonts w:ascii="Times New Roman" w:eastAsiaTheme="minorEastAsia" w:hAnsi="Times New Roman" w:cs="Times New Roman"/>
      <w:color w:val="000000"/>
      <w:spacing w:val="10"/>
      <w:sz w:val="24"/>
      <w:szCs w:val="24"/>
      <w:lang w:val="et-EE" w:eastAsia="et-EE"/>
    </w:rPr>
  </w:style>
  <w:style w:type="character" w:customStyle="1" w:styleId="fontstyle01">
    <w:name w:val="fontstyle01"/>
    <w:basedOn w:val="Liguvaikefont"/>
    <w:rsid w:val="006F175E"/>
    <w:rPr>
      <w:rFonts w:ascii="TimesNewRomanPSMT" w:hAnsi="TimesNewRomanPSMT" w:hint="default"/>
      <w:b w:val="0"/>
      <w:bCs w:val="0"/>
      <w:i w:val="0"/>
      <w:iCs w:val="0"/>
      <w:color w:val="000000"/>
      <w:sz w:val="24"/>
      <w:szCs w:val="24"/>
    </w:rPr>
  </w:style>
  <w:style w:type="character" w:customStyle="1" w:styleId="fontstyle21">
    <w:name w:val="fontstyle21"/>
    <w:basedOn w:val="Liguvaikefont"/>
    <w:rsid w:val="006F175E"/>
    <w:rPr>
      <w:rFonts w:ascii="TimesNewRomanPS-ItalicMT" w:hAnsi="TimesNewRomanPS-ItalicMT" w:hint="default"/>
      <w:b w:val="0"/>
      <w:bCs w:val="0"/>
      <w:i/>
      <w:iCs/>
      <w:color w:val="000000"/>
      <w:sz w:val="24"/>
      <w:szCs w:val="24"/>
    </w:rPr>
  </w:style>
  <w:style w:type="paragraph" w:styleId="Loendilik">
    <w:name w:val="List Paragraph"/>
    <w:basedOn w:val="Normaallaad"/>
    <w:uiPriority w:val="34"/>
    <w:qFormat/>
    <w:rsid w:val="005B6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2458</Words>
  <Characters>14262</Characters>
  <Application>Microsoft Office Word</Application>
  <DocSecurity>0</DocSecurity>
  <Lines>118</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Lahtvee</dc:creator>
  <cp:keywords/>
  <dc:description/>
  <cp:lastModifiedBy>Julia Erm</cp:lastModifiedBy>
  <cp:revision>2</cp:revision>
  <dcterms:created xsi:type="dcterms:W3CDTF">2023-05-11T12:19:00Z</dcterms:created>
  <dcterms:modified xsi:type="dcterms:W3CDTF">2023-05-11T12:19:00Z</dcterms:modified>
</cp:coreProperties>
</file>